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C62E" w14:textId="77777777" w:rsidR="009226FB" w:rsidRPr="00E87128" w:rsidRDefault="0028051E" w:rsidP="0028051E">
      <w:pPr>
        <w:jc w:val="center"/>
        <w:rPr>
          <w:u w:val="single"/>
        </w:rPr>
      </w:pPr>
      <w:r w:rsidRPr="00E87128">
        <w:rPr>
          <w:u w:val="single"/>
        </w:rPr>
        <w:t>FONDS DE BOURSES MARY MAJKA</w:t>
      </w:r>
    </w:p>
    <w:p w14:paraId="41354732" w14:textId="77777777" w:rsidR="0099647F" w:rsidRDefault="0099647F" w:rsidP="0099647F">
      <w:pPr>
        <w:pStyle w:val="Default"/>
      </w:pPr>
    </w:p>
    <w:p w14:paraId="7E884977" w14:textId="099B0701" w:rsidR="00781DE2" w:rsidRDefault="0099647F" w:rsidP="00781DE2">
      <w:pPr>
        <w:jc w:val="both"/>
      </w:pPr>
      <w:r w:rsidRPr="00781DE2">
        <w:t>Le Fonds de bourses d</w:t>
      </w:r>
      <w:r w:rsidR="00032299">
        <w:t>’</w:t>
      </w:r>
      <w:r w:rsidRPr="00781DE2">
        <w:t xml:space="preserve">études Mary </w:t>
      </w:r>
      <w:proofErr w:type="spellStart"/>
      <w:r w:rsidRPr="00781DE2">
        <w:t>Majka</w:t>
      </w:r>
      <w:proofErr w:type="spellEnd"/>
      <w:r w:rsidRPr="00781DE2">
        <w:t xml:space="preserve"> a été créé dans le but de favoriser l</w:t>
      </w:r>
      <w:r w:rsidR="00032299">
        <w:t>’</w:t>
      </w:r>
      <w:r w:rsidRPr="00781DE2">
        <w:t xml:space="preserve">engagement des jeunes envers la nature et notre patrimoine naturel. </w:t>
      </w:r>
    </w:p>
    <w:p w14:paraId="7722C2A7" w14:textId="77777777" w:rsidR="00781DE2" w:rsidRDefault="00781DE2" w:rsidP="00781DE2">
      <w:pPr>
        <w:jc w:val="both"/>
      </w:pPr>
    </w:p>
    <w:p w14:paraId="0CCB5159" w14:textId="64127B78" w:rsidR="0099647F" w:rsidRDefault="0099647F" w:rsidP="00AF4E6F">
      <w:pPr>
        <w:jc w:val="both"/>
      </w:pPr>
      <w:r w:rsidRPr="00781DE2">
        <w:t>Cette bourse est ouverte aux élèves du Nouveau-Brunswick, de l</w:t>
      </w:r>
      <w:r w:rsidR="00032299">
        <w:t>’</w:t>
      </w:r>
      <w:r w:rsidRPr="00781DE2">
        <w:t>école intermédiaire à ceux qui suivent un programme universitaire de premier cycle. Les bourses seront accordées sur une base annuelle et varieront entre 250</w:t>
      </w:r>
      <w:r w:rsidR="00032299">
        <w:t> </w:t>
      </w:r>
      <w:r w:rsidRPr="00781DE2">
        <w:t>$ et 1000</w:t>
      </w:r>
      <w:r w:rsidR="00032299">
        <w:t> $.</w:t>
      </w:r>
      <w:r w:rsidRPr="00781DE2">
        <w:t xml:space="preserve"> </w:t>
      </w:r>
    </w:p>
    <w:p w14:paraId="73DEF82C" w14:textId="77777777" w:rsidR="00AF4E6F" w:rsidRPr="00AF4E6F" w:rsidRDefault="00AF4E6F" w:rsidP="00AF4E6F">
      <w:pPr>
        <w:jc w:val="both"/>
        <w:rPr>
          <w:sz w:val="28"/>
          <w:szCs w:val="28"/>
        </w:rPr>
      </w:pPr>
    </w:p>
    <w:p w14:paraId="7338AE10" w14:textId="41C22165" w:rsidR="00D00D35" w:rsidRPr="00D00D35" w:rsidRDefault="00B970C3" w:rsidP="00D00D35">
      <w:pPr>
        <w:pStyle w:val="NormalWeb"/>
        <w:shd w:val="clear" w:color="auto" w:fill="FFFFFF"/>
        <w:spacing w:before="0" w:beforeAutospacing="0" w:after="300" w:afterAutospacing="0"/>
        <w:rPr>
          <w:b/>
          <w:bCs/>
          <w:u w:val="single"/>
        </w:rPr>
      </w:pPr>
      <w:r w:rsidRPr="006360F3">
        <w:rPr>
          <w:b/>
          <w:bCs/>
          <w:u w:val="single"/>
        </w:rPr>
        <w:t>Les bourses seront attribuées dans trois catégories distinctes</w:t>
      </w:r>
      <w:r w:rsidR="00752DD2">
        <w:rPr>
          <w:b/>
          <w:bCs/>
          <w:u w:val="single"/>
        </w:rPr>
        <w:t> </w:t>
      </w:r>
      <w:r w:rsidRPr="006360F3">
        <w:rPr>
          <w:b/>
          <w:bCs/>
          <w:u w:val="single"/>
        </w:rPr>
        <w:t>:</w:t>
      </w:r>
    </w:p>
    <w:p w14:paraId="55E2CE08" w14:textId="34178961" w:rsidR="00D00D35" w:rsidRDefault="00D00D35" w:rsidP="00D00D35">
      <w:pPr>
        <w:pStyle w:val="Default"/>
        <w:numPr>
          <w:ilvl w:val="0"/>
          <w:numId w:val="7"/>
        </w:numPr>
      </w:pPr>
      <w:r w:rsidRPr="00D00D35">
        <w:t>Les diplômés de l</w:t>
      </w:r>
      <w:r w:rsidR="00032299">
        <w:t>’</w:t>
      </w:r>
      <w:r w:rsidRPr="00D00D35">
        <w:t>école secondaire, au moment d</w:t>
      </w:r>
      <w:r w:rsidR="00032299">
        <w:t>’</w:t>
      </w:r>
      <w:r w:rsidRPr="00D00D35">
        <w:t xml:space="preserve">entrer dans un programme postsecondaire </w:t>
      </w:r>
      <w:r w:rsidR="00032299">
        <w:t xml:space="preserve">axé </w:t>
      </w:r>
      <w:r w:rsidRPr="00D00D35">
        <w:t>sur la conservation de la nature</w:t>
      </w:r>
      <w:r w:rsidR="00032299">
        <w:t> </w:t>
      </w:r>
      <w:r w:rsidRPr="00D00D35">
        <w:t>;</w:t>
      </w:r>
    </w:p>
    <w:p w14:paraId="607A8037" w14:textId="168C9FBD" w:rsidR="00D00D35" w:rsidRPr="00D00D35" w:rsidRDefault="00D00D35" w:rsidP="00D00D35">
      <w:pPr>
        <w:pStyle w:val="Default"/>
        <w:numPr>
          <w:ilvl w:val="0"/>
          <w:numId w:val="7"/>
        </w:numPr>
      </w:pPr>
      <w:r w:rsidRPr="00D00D35">
        <w:t>Des élèves de l</w:t>
      </w:r>
      <w:r w:rsidR="00032299">
        <w:t>’</w:t>
      </w:r>
      <w:r w:rsidRPr="00D00D35">
        <w:t>école secondaire ou intermédiaire pour un projet axé sur la protection de la</w:t>
      </w:r>
      <w:r w:rsidR="00032299">
        <w:t xml:space="preserve"> </w:t>
      </w:r>
      <w:r w:rsidRPr="00D00D35">
        <w:t>nature.</w:t>
      </w:r>
    </w:p>
    <w:p w14:paraId="2F6853EC" w14:textId="0D4ECE20" w:rsidR="00AF4E6F" w:rsidRPr="00AF4E6F" w:rsidRDefault="00B970C3" w:rsidP="00AF4E6F">
      <w:pPr>
        <w:pStyle w:val="Titre3"/>
        <w:shd w:val="clear" w:color="auto" w:fill="FFFFFF"/>
        <w:spacing w:before="240" w:after="240"/>
        <w:rPr>
          <w:rFonts w:ascii="Times New Roman" w:hAnsi="Times New Roman" w:cs="Times New Roman"/>
          <w:color w:val="auto"/>
          <w:u w:val="single"/>
        </w:rPr>
      </w:pPr>
      <w:r w:rsidRPr="006360F3">
        <w:rPr>
          <w:rStyle w:val="lev"/>
          <w:rFonts w:ascii="Times New Roman" w:hAnsi="Times New Roman" w:cs="Times New Roman"/>
          <w:color w:val="auto"/>
          <w:u w:val="single"/>
        </w:rPr>
        <w:t>Comment postuler</w:t>
      </w:r>
      <w:r w:rsidR="00752DD2">
        <w:rPr>
          <w:rStyle w:val="lev"/>
          <w:rFonts w:ascii="Times New Roman" w:hAnsi="Times New Roman" w:cs="Times New Roman"/>
          <w:color w:val="auto"/>
          <w:u w:val="single"/>
        </w:rPr>
        <w:t> </w:t>
      </w:r>
      <w:r w:rsidRPr="006360F3">
        <w:rPr>
          <w:rStyle w:val="lev"/>
          <w:rFonts w:ascii="Times New Roman" w:hAnsi="Times New Roman" w:cs="Times New Roman"/>
          <w:color w:val="auto"/>
          <w:u w:val="single"/>
        </w:rPr>
        <w:t>:</w:t>
      </w:r>
    </w:p>
    <w:p w14:paraId="7E1043C2" w14:textId="27D0C675" w:rsidR="00AF4E6F" w:rsidRDefault="00AF4E6F" w:rsidP="00AF4E6F">
      <w:pPr>
        <w:pStyle w:val="NormalWeb"/>
        <w:shd w:val="clear" w:color="auto" w:fill="FFFFFF"/>
        <w:spacing w:before="0" w:beforeAutospacing="0" w:after="300" w:afterAutospacing="0"/>
      </w:pPr>
      <w:r w:rsidRPr="00AF4E6F">
        <w:t>Dans tous les cas, l</w:t>
      </w:r>
      <w:r w:rsidR="00032299">
        <w:t>’</w:t>
      </w:r>
      <w:r w:rsidRPr="00AF4E6F">
        <w:t>examen par le Comité du Fonds de bourses d</w:t>
      </w:r>
      <w:r w:rsidR="00032299">
        <w:t>’</w:t>
      </w:r>
      <w:r w:rsidRPr="00AF4E6F">
        <w:t>études sera conforme au mandat initial du FONDS DE BOURSES D</w:t>
      </w:r>
      <w:r w:rsidR="00032299">
        <w:t>’</w:t>
      </w:r>
      <w:r w:rsidRPr="00AF4E6F">
        <w:t>ÉTUDES MARY MAJKA. Les candidats retenus se concentreront EXCLUSIVEMENT sur les programmes ou projets qui concerne</w:t>
      </w:r>
      <w:r w:rsidR="00032299">
        <w:t>nt</w:t>
      </w:r>
      <w:r w:rsidRPr="00AF4E6F">
        <w:t xml:space="preserve"> la conservation de la nature. </w:t>
      </w:r>
    </w:p>
    <w:p w14:paraId="31B02606" w14:textId="05FE1F77" w:rsidR="00AF4E6F" w:rsidRDefault="00AF4E6F" w:rsidP="00AF4E6F">
      <w:pPr>
        <w:pStyle w:val="NormalWeb"/>
        <w:shd w:val="clear" w:color="auto" w:fill="FFFFFF"/>
        <w:spacing w:before="0" w:beforeAutospacing="0" w:after="300" w:afterAutospacing="0"/>
      </w:pPr>
      <w:r>
        <w:t>E</w:t>
      </w:r>
      <w:r w:rsidRPr="00AF4E6F">
        <w:t>xemples de programmes ou de projets qui ne seront pas pris en considération pour un financement</w:t>
      </w:r>
      <w:r w:rsidR="00032299">
        <w:t> </w:t>
      </w:r>
      <w:r w:rsidRPr="00AF4E6F">
        <w:t>: les études en médecine humaine ou vétérinaire, l</w:t>
      </w:r>
      <w:r w:rsidR="00032299">
        <w:t>’</w:t>
      </w:r>
      <w:r w:rsidRPr="00AF4E6F">
        <w:t>ingénierie, la biochimie, l</w:t>
      </w:r>
      <w:r w:rsidR="00032299">
        <w:t>’</w:t>
      </w:r>
      <w:r w:rsidRPr="00AF4E6F">
        <w:t>agriculture, la kinésiologie et tout autre programme qui ne se concentre</w:t>
      </w:r>
      <w:r w:rsidR="00032299">
        <w:t>nt</w:t>
      </w:r>
      <w:r w:rsidRPr="00AF4E6F">
        <w:t xml:space="preserve"> pas sur les questions relatives à la conservation de la nature. </w:t>
      </w:r>
    </w:p>
    <w:p w14:paraId="4EF20ADF" w14:textId="51046C00" w:rsidR="00B970C3" w:rsidRPr="005D0E33" w:rsidRDefault="00B970C3" w:rsidP="00AF4E6F">
      <w:pPr>
        <w:pStyle w:val="NormalWeb"/>
        <w:shd w:val="clear" w:color="auto" w:fill="FFFFFF"/>
        <w:spacing w:before="0" w:beforeAutospacing="0" w:after="300" w:afterAutospacing="0"/>
        <w:rPr>
          <w:b/>
          <w:bCs/>
        </w:rPr>
      </w:pPr>
      <w:r w:rsidRPr="005D0E33">
        <w:rPr>
          <w:b/>
          <w:bCs/>
        </w:rPr>
        <w:t xml:space="preserve">Veuillez </w:t>
      </w:r>
      <w:r w:rsidR="00A315CC" w:rsidRPr="005D0E33">
        <w:rPr>
          <w:b/>
          <w:bCs/>
        </w:rPr>
        <w:t>remplir</w:t>
      </w:r>
      <w:r w:rsidRPr="005D0E33">
        <w:rPr>
          <w:b/>
          <w:bCs/>
        </w:rPr>
        <w:t xml:space="preserve"> le formulaire</w:t>
      </w:r>
      <w:r w:rsidR="000978EC" w:rsidRPr="005D0E33">
        <w:rPr>
          <w:b/>
          <w:bCs/>
        </w:rPr>
        <w:t xml:space="preserve"> </w:t>
      </w:r>
      <w:r w:rsidR="00AF2C96" w:rsidRPr="005D0E33">
        <w:rPr>
          <w:b/>
          <w:bCs/>
        </w:rPr>
        <w:t xml:space="preserve">disponible </w:t>
      </w:r>
      <w:r w:rsidR="00C0644F" w:rsidRPr="005D0E33">
        <w:rPr>
          <w:b/>
          <w:bCs/>
        </w:rPr>
        <w:t>à</w:t>
      </w:r>
      <w:r w:rsidR="00AF2C96" w:rsidRPr="005D0E33">
        <w:rPr>
          <w:b/>
          <w:bCs/>
        </w:rPr>
        <w:t xml:space="preserve"> la fin d</w:t>
      </w:r>
      <w:r w:rsidR="00C0644F" w:rsidRPr="005D0E33">
        <w:rPr>
          <w:b/>
          <w:bCs/>
        </w:rPr>
        <w:t>e ce document</w:t>
      </w:r>
      <w:r w:rsidR="00995A7E" w:rsidRPr="005D0E33">
        <w:rPr>
          <w:b/>
          <w:bCs/>
        </w:rPr>
        <w:t xml:space="preserve"> </w:t>
      </w:r>
      <w:r w:rsidRPr="005D0E33">
        <w:rPr>
          <w:b/>
          <w:bCs/>
        </w:rPr>
        <w:t>et le soumettre</w:t>
      </w:r>
      <w:r w:rsidR="00A315CC" w:rsidRPr="005D0E33">
        <w:rPr>
          <w:b/>
          <w:bCs/>
        </w:rPr>
        <w:t>,</w:t>
      </w:r>
      <w:r w:rsidRPr="005D0E33">
        <w:rPr>
          <w:b/>
          <w:bCs/>
        </w:rPr>
        <w:t xml:space="preserve"> avec tous les documents justificatifs, par courriel ou </w:t>
      </w:r>
      <w:r w:rsidR="00A315CC" w:rsidRPr="005D0E33">
        <w:rPr>
          <w:b/>
          <w:bCs/>
        </w:rPr>
        <w:t xml:space="preserve">par </w:t>
      </w:r>
      <w:r w:rsidRPr="005D0E33">
        <w:rPr>
          <w:b/>
          <w:bCs/>
        </w:rPr>
        <w:t>la poste.</w:t>
      </w:r>
    </w:p>
    <w:p w14:paraId="3697E940" w14:textId="4439671B" w:rsidR="00B970C3" w:rsidRPr="00E87128" w:rsidRDefault="00B970C3" w:rsidP="00B970C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 w:rsidRPr="00E87128">
        <w:t xml:space="preserve">Soumettre </w:t>
      </w:r>
      <w:r w:rsidRPr="00995A7E">
        <w:rPr>
          <w:b/>
          <w:bCs/>
        </w:rPr>
        <w:t>par courriel</w:t>
      </w:r>
      <w:r w:rsidRPr="00E87128">
        <w:t xml:space="preserve"> à</w:t>
      </w:r>
      <w:r w:rsidR="00752DD2">
        <w:t xml:space="preserve"> : </w:t>
      </w:r>
      <w:r w:rsidRPr="00E87128">
        <w:t>Vanessa Roy</w:t>
      </w:r>
      <w:r w:rsidR="00B27532">
        <w:t xml:space="preserve"> </w:t>
      </w:r>
      <w:r w:rsidRPr="00E87128">
        <w:t>McDougall, executive.director@naturenb.ca</w:t>
      </w:r>
    </w:p>
    <w:p w14:paraId="5AE1242C" w14:textId="3E77B590" w:rsidR="009226FB" w:rsidRPr="00E87128" w:rsidRDefault="00B970C3" w:rsidP="009226F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</w:pPr>
      <w:r w:rsidRPr="00E87128">
        <w:t xml:space="preserve">Soumettre </w:t>
      </w:r>
      <w:r w:rsidRPr="00995A7E">
        <w:rPr>
          <w:b/>
          <w:bCs/>
        </w:rPr>
        <w:t>par la poste</w:t>
      </w:r>
      <w:r w:rsidRPr="00E87128">
        <w:t xml:space="preserve"> à</w:t>
      </w:r>
      <w:r w:rsidR="00752DD2">
        <w:t xml:space="preserve"> : </w:t>
      </w:r>
      <w:r w:rsidRPr="00E87128">
        <w:t>Nature NB, 61 rue Carleton, Suite 3, Fredericton NB, E3B 3T2</w:t>
      </w:r>
    </w:p>
    <w:p w14:paraId="0CC239D2" w14:textId="77777777" w:rsidR="00567AD5" w:rsidRDefault="00567AD5" w:rsidP="00567AD5">
      <w:pPr>
        <w:rPr>
          <w:rFonts w:eastAsia="Calibri"/>
        </w:rPr>
      </w:pPr>
    </w:p>
    <w:p w14:paraId="3EA00A26" w14:textId="15D33F12" w:rsidR="00567AD5" w:rsidRPr="00567AD5" w:rsidRDefault="00A5357B" w:rsidP="00567AD5">
      <w:pPr>
        <w:rPr>
          <w:rFonts w:eastAsia="Calibri"/>
        </w:rPr>
      </w:pPr>
      <w:r>
        <w:rPr>
          <w:rFonts w:eastAsia="Calibri"/>
        </w:rPr>
        <w:t xml:space="preserve">Des </w:t>
      </w:r>
      <w:r w:rsidR="00567AD5" w:rsidRPr="00567AD5">
        <w:rPr>
          <w:rFonts w:eastAsia="Calibri"/>
        </w:rPr>
        <w:t xml:space="preserve">informations </w:t>
      </w:r>
      <w:r>
        <w:rPr>
          <w:rFonts w:eastAsia="Calibri"/>
        </w:rPr>
        <w:t xml:space="preserve">complémentaires </w:t>
      </w:r>
      <w:r w:rsidR="00567AD5" w:rsidRPr="00567AD5">
        <w:rPr>
          <w:rFonts w:eastAsia="Calibri"/>
        </w:rPr>
        <w:t>et le formulaire de demande de bourse sont disponibles sur le site web suivant</w:t>
      </w:r>
      <w:r w:rsidR="00752DD2">
        <w:rPr>
          <w:rFonts w:eastAsia="Calibri"/>
        </w:rPr>
        <w:t> </w:t>
      </w:r>
      <w:r w:rsidR="00567AD5" w:rsidRPr="00567AD5">
        <w:rPr>
          <w:rFonts w:eastAsia="Calibri"/>
        </w:rPr>
        <w:t>:</w:t>
      </w:r>
    </w:p>
    <w:p w14:paraId="41B508D3" w14:textId="0AE0F89A" w:rsidR="009226FB" w:rsidRPr="00137C27" w:rsidRDefault="009A73D9" w:rsidP="00567AD5">
      <w:pPr>
        <w:pStyle w:val="Paragraphedeliste"/>
        <w:numPr>
          <w:ilvl w:val="0"/>
          <w:numId w:val="6"/>
        </w:numPr>
        <w:rPr>
          <w:b/>
          <w:u w:val="single"/>
        </w:rPr>
      </w:pPr>
      <w:hyperlink r:id="rId11" w:history="1">
        <w:r>
          <w:rPr>
            <w:rStyle w:val="Lienhypertexte"/>
          </w:rPr>
          <w:t xml:space="preserve">Fonds de bourses d’études Mary </w:t>
        </w:r>
        <w:proofErr w:type="spellStart"/>
        <w:r>
          <w:rPr>
            <w:rStyle w:val="Lienhypertexte"/>
          </w:rPr>
          <w:t>M</w:t>
        </w:r>
        <w:r>
          <w:rPr>
            <w:rStyle w:val="Lienhypertexte"/>
          </w:rPr>
          <w:t>a</w:t>
        </w:r>
        <w:r>
          <w:rPr>
            <w:rStyle w:val="Lienhypertexte"/>
          </w:rPr>
          <w:t>jka</w:t>
        </w:r>
        <w:proofErr w:type="spellEnd"/>
        <w:r>
          <w:rPr>
            <w:rStyle w:val="Lienhypertexte"/>
          </w:rPr>
          <w:t xml:space="preserve"> | Nature NB</w:t>
        </w:r>
      </w:hyperlink>
    </w:p>
    <w:p w14:paraId="4CD193CC" w14:textId="2B620F46" w:rsidR="00567AD5" w:rsidRDefault="00567AD5" w:rsidP="009226FB">
      <w:pPr>
        <w:rPr>
          <w:b/>
          <w:u w:val="single"/>
        </w:rPr>
      </w:pPr>
    </w:p>
    <w:p w14:paraId="6BF0BB6E" w14:textId="0D536459" w:rsidR="00567AD5" w:rsidRDefault="00567AD5" w:rsidP="009226FB">
      <w:pPr>
        <w:rPr>
          <w:b/>
          <w:u w:val="single"/>
        </w:rPr>
      </w:pPr>
    </w:p>
    <w:p w14:paraId="533D67B3" w14:textId="77777777" w:rsidR="00567AD5" w:rsidRPr="00E87128" w:rsidRDefault="00567AD5" w:rsidP="009226FB">
      <w:pPr>
        <w:rPr>
          <w:b/>
          <w:u w:val="single"/>
        </w:rPr>
      </w:pPr>
    </w:p>
    <w:p w14:paraId="6FB400E4" w14:textId="246EB165" w:rsidR="006C5A2F" w:rsidRPr="00567AD5" w:rsidRDefault="009226FB" w:rsidP="20497F2E">
      <w:pPr>
        <w:rPr>
          <w:b/>
          <w:bCs/>
          <w:sz w:val="28"/>
          <w:szCs w:val="28"/>
          <w:highlight w:val="yellow"/>
        </w:rPr>
      </w:pPr>
      <w:r w:rsidRPr="20497F2E">
        <w:rPr>
          <w:b/>
          <w:bCs/>
          <w:highlight w:val="yellow"/>
          <w:u w:val="single"/>
        </w:rPr>
        <w:t>DATE LIMITE</w:t>
      </w:r>
      <w:r w:rsidRPr="20497F2E">
        <w:rPr>
          <w:b/>
          <w:bCs/>
          <w:highlight w:val="yellow"/>
        </w:rPr>
        <w:t> :</w:t>
      </w:r>
      <w:r w:rsidR="00397013" w:rsidRPr="20497F2E">
        <w:rPr>
          <w:highlight w:val="yellow"/>
        </w:rPr>
        <w:t xml:space="preserve"> </w:t>
      </w:r>
      <w:r w:rsidR="00397013" w:rsidRPr="20497F2E">
        <w:rPr>
          <w:b/>
          <w:bCs/>
          <w:sz w:val="28"/>
          <w:szCs w:val="28"/>
          <w:highlight w:val="yellow"/>
        </w:rPr>
        <w:t>31</w:t>
      </w:r>
      <w:r w:rsidR="00752DD2" w:rsidRPr="20497F2E">
        <w:rPr>
          <w:b/>
          <w:bCs/>
          <w:sz w:val="28"/>
          <w:szCs w:val="28"/>
          <w:highlight w:val="yellow"/>
        </w:rPr>
        <w:t> </w:t>
      </w:r>
      <w:r w:rsidR="00397013" w:rsidRPr="20497F2E">
        <w:rPr>
          <w:b/>
          <w:bCs/>
          <w:sz w:val="28"/>
          <w:szCs w:val="28"/>
          <w:highlight w:val="yellow"/>
        </w:rPr>
        <w:t>mars 20</w:t>
      </w:r>
      <w:r w:rsidR="00335ECA" w:rsidRPr="20497F2E">
        <w:rPr>
          <w:b/>
          <w:bCs/>
          <w:sz w:val="28"/>
          <w:szCs w:val="28"/>
          <w:highlight w:val="yellow"/>
        </w:rPr>
        <w:t>2</w:t>
      </w:r>
      <w:r w:rsidR="0064274E">
        <w:rPr>
          <w:b/>
          <w:bCs/>
          <w:sz w:val="28"/>
          <w:szCs w:val="28"/>
          <w:highlight w:val="yellow"/>
        </w:rPr>
        <w:t>5</w:t>
      </w:r>
      <w:r w:rsidR="00666CEB">
        <w:rPr>
          <w:b/>
          <w:bCs/>
          <w:sz w:val="28"/>
          <w:szCs w:val="28"/>
          <w:highlight w:val="yellow"/>
        </w:rPr>
        <w:t xml:space="preserve"> avant 17h</w:t>
      </w:r>
    </w:p>
    <w:sectPr w:rsidR="006C5A2F" w:rsidRPr="00567AD5" w:rsidSect="00995A7E">
      <w:headerReference w:type="default" r:id="rId12"/>
      <w:pgSz w:w="12240" w:h="15840"/>
      <w:pgMar w:top="851" w:right="1325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DA612" w14:textId="77777777" w:rsidR="00E47CC7" w:rsidRDefault="00E47CC7">
      <w:r>
        <w:separator/>
      </w:r>
    </w:p>
  </w:endnote>
  <w:endnote w:type="continuationSeparator" w:id="0">
    <w:p w14:paraId="294789B2" w14:textId="77777777" w:rsidR="00E47CC7" w:rsidRDefault="00E4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B6F7D" w14:textId="77777777" w:rsidR="00E47CC7" w:rsidRDefault="00E47CC7">
      <w:r>
        <w:separator/>
      </w:r>
    </w:p>
  </w:footnote>
  <w:footnote w:type="continuationSeparator" w:id="0">
    <w:p w14:paraId="2E8BF026" w14:textId="77777777" w:rsidR="00E47CC7" w:rsidRDefault="00E4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20CF" w14:textId="1E652DD3" w:rsidR="009226FB" w:rsidRDefault="00201984" w:rsidP="00201984">
    <w:pPr>
      <w:ind w:right="-1708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73ECD7F2" wp14:editId="2D6E4138">
          <wp:simplePos x="0" y="0"/>
          <wp:positionH relativeFrom="column">
            <wp:posOffset>5183505</wp:posOffset>
          </wp:positionH>
          <wp:positionV relativeFrom="paragraph">
            <wp:posOffset>215900</wp:posOffset>
          </wp:positionV>
          <wp:extent cx="1435100" cy="1257300"/>
          <wp:effectExtent l="0" t="0" r="0" b="0"/>
          <wp:wrapNone/>
          <wp:docPr id="20" name="Image 5" descr="AMD0003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AMD0003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189">
      <w:rPr>
        <w:b/>
        <w:noProof/>
        <w:sz w:val="40"/>
        <w:szCs w:val="40"/>
      </w:rPr>
      <w:drawing>
        <wp:anchor distT="0" distB="0" distL="114300" distR="114300" simplePos="0" relativeHeight="251657216" behindDoc="1" locked="0" layoutInCell="1" allowOverlap="1" wp14:anchorId="1CACF83E" wp14:editId="66D08D40">
          <wp:simplePos x="0" y="0"/>
          <wp:positionH relativeFrom="column">
            <wp:posOffset>-360045</wp:posOffset>
          </wp:positionH>
          <wp:positionV relativeFrom="paragraph">
            <wp:posOffset>215900</wp:posOffset>
          </wp:positionV>
          <wp:extent cx="927735" cy="1143000"/>
          <wp:effectExtent l="0" t="0" r="0" b="0"/>
          <wp:wrapNone/>
          <wp:docPr id="19" name="Image 0" descr="AMI00009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AMI00009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457ED" w14:textId="4727BEC7" w:rsidR="009226FB" w:rsidRDefault="009226FB" w:rsidP="00173062">
    <w:pPr>
      <w:ind w:left="2124" w:right="-1708" w:firstLine="708"/>
      <w:rPr>
        <w:b/>
        <w:sz w:val="40"/>
        <w:szCs w:val="40"/>
      </w:rPr>
    </w:pPr>
    <w:r>
      <w:rPr>
        <w:b/>
        <w:sz w:val="40"/>
        <w:szCs w:val="40"/>
      </w:rPr>
      <w:t>BOURSES D’ÉTUDES</w:t>
    </w:r>
  </w:p>
  <w:p w14:paraId="370DF7D0" w14:textId="58014374" w:rsidR="009226FB" w:rsidRDefault="00C10A49" w:rsidP="00201984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3A338E">
      <w:rPr>
        <w:b/>
        <w:sz w:val="40"/>
        <w:szCs w:val="40"/>
      </w:rPr>
      <w:t>2</w:t>
    </w:r>
    <w:r w:rsidR="0064274E">
      <w:rPr>
        <w:b/>
        <w:sz w:val="40"/>
        <w:szCs w:val="40"/>
      </w:rPr>
      <w:t>4</w:t>
    </w:r>
    <w:r>
      <w:rPr>
        <w:b/>
        <w:sz w:val="40"/>
        <w:szCs w:val="40"/>
      </w:rPr>
      <w:t xml:space="preserve"> – 20</w:t>
    </w:r>
    <w:r w:rsidR="00E374BA">
      <w:rPr>
        <w:b/>
        <w:sz w:val="40"/>
        <w:szCs w:val="40"/>
      </w:rPr>
      <w:t>2</w:t>
    </w:r>
    <w:r w:rsidR="0064274E">
      <w:rPr>
        <w:b/>
        <w:sz w:val="40"/>
        <w:szCs w:val="40"/>
      </w:rPr>
      <w:t>5</w:t>
    </w:r>
  </w:p>
  <w:p w14:paraId="2DE8C2CD" w14:textId="43D28990" w:rsidR="009226FB" w:rsidRDefault="009226FB" w:rsidP="00201984">
    <w:pPr>
      <w:pBdr>
        <w:bottom w:val="single" w:sz="6" w:space="1" w:color="auto"/>
      </w:pBdr>
      <w:jc w:val="center"/>
      <w:rPr>
        <w:b/>
        <w:sz w:val="40"/>
        <w:szCs w:val="40"/>
      </w:rPr>
    </w:pPr>
    <w:r>
      <w:rPr>
        <w:b/>
        <w:sz w:val="40"/>
        <w:szCs w:val="40"/>
      </w:rPr>
      <w:t>ÉLÈVES DE 12</w:t>
    </w:r>
    <w:r>
      <w:rPr>
        <w:b/>
        <w:sz w:val="40"/>
        <w:szCs w:val="40"/>
        <w:vertAlign w:val="superscript"/>
      </w:rPr>
      <w:t xml:space="preserve">e </w:t>
    </w:r>
    <w:r>
      <w:rPr>
        <w:b/>
        <w:sz w:val="40"/>
        <w:szCs w:val="40"/>
      </w:rPr>
      <w:t>ANNÉE</w:t>
    </w:r>
  </w:p>
  <w:p w14:paraId="5585FCF3" w14:textId="77777777" w:rsidR="009226FB" w:rsidRDefault="009226FB" w:rsidP="00201984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1045E540" w14:textId="77777777" w:rsidR="009226FB" w:rsidRDefault="009226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C19"/>
    <w:multiLevelType w:val="multilevel"/>
    <w:tmpl w:val="3B52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542DD"/>
    <w:multiLevelType w:val="multilevel"/>
    <w:tmpl w:val="A94C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672AB"/>
    <w:multiLevelType w:val="multilevel"/>
    <w:tmpl w:val="AC5C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819D8"/>
    <w:multiLevelType w:val="hybridMultilevel"/>
    <w:tmpl w:val="538233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1F0D"/>
    <w:multiLevelType w:val="hybridMultilevel"/>
    <w:tmpl w:val="151C5B2A"/>
    <w:lvl w:ilvl="0" w:tplc="444CA456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82881389">
    <w:abstractNumId w:val="3"/>
  </w:num>
  <w:num w:numId="2" w16cid:durableId="1350254381">
    <w:abstractNumId w:val="6"/>
  </w:num>
  <w:num w:numId="3" w16cid:durableId="1953047958">
    <w:abstractNumId w:val="5"/>
  </w:num>
  <w:num w:numId="4" w16cid:durableId="568805569">
    <w:abstractNumId w:val="2"/>
  </w:num>
  <w:num w:numId="5" w16cid:durableId="1552109070">
    <w:abstractNumId w:val="1"/>
  </w:num>
  <w:num w:numId="6" w16cid:durableId="164176708">
    <w:abstractNumId w:val="0"/>
  </w:num>
  <w:num w:numId="7" w16cid:durableId="370541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32299"/>
    <w:rsid w:val="00062834"/>
    <w:rsid w:val="00084DF2"/>
    <w:rsid w:val="00086189"/>
    <w:rsid w:val="00093B70"/>
    <w:rsid w:val="00095BC8"/>
    <w:rsid w:val="000978EC"/>
    <w:rsid w:val="000B73EF"/>
    <w:rsid w:val="000E2457"/>
    <w:rsid w:val="000F0538"/>
    <w:rsid w:val="00100849"/>
    <w:rsid w:val="001050F6"/>
    <w:rsid w:val="00113624"/>
    <w:rsid w:val="001246C9"/>
    <w:rsid w:val="00135A99"/>
    <w:rsid w:val="00137C27"/>
    <w:rsid w:val="00162EB0"/>
    <w:rsid w:val="00173062"/>
    <w:rsid w:val="0017432F"/>
    <w:rsid w:val="001801DF"/>
    <w:rsid w:val="00190A09"/>
    <w:rsid w:val="00197D63"/>
    <w:rsid w:val="001E71FA"/>
    <w:rsid w:val="00201984"/>
    <w:rsid w:val="00222297"/>
    <w:rsid w:val="00260094"/>
    <w:rsid w:val="0028051E"/>
    <w:rsid w:val="002A247E"/>
    <w:rsid w:val="002F0681"/>
    <w:rsid w:val="003040BC"/>
    <w:rsid w:val="00335ECA"/>
    <w:rsid w:val="0036574A"/>
    <w:rsid w:val="0037701D"/>
    <w:rsid w:val="0038419C"/>
    <w:rsid w:val="00397013"/>
    <w:rsid w:val="003A3099"/>
    <w:rsid w:val="003A338E"/>
    <w:rsid w:val="003A752D"/>
    <w:rsid w:val="00402D31"/>
    <w:rsid w:val="004167EB"/>
    <w:rsid w:val="00482945"/>
    <w:rsid w:val="005234FA"/>
    <w:rsid w:val="00567AD5"/>
    <w:rsid w:val="005B3E35"/>
    <w:rsid w:val="005B63FA"/>
    <w:rsid w:val="005C716E"/>
    <w:rsid w:val="005D0E33"/>
    <w:rsid w:val="005F5F5D"/>
    <w:rsid w:val="006131EB"/>
    <w:rsid w:val="0062452A"/>
    <w:rsid w:val="0063014B"/>
    <w:rsid w:val="00630157"/>
    <w:rsid w:val="0063562F"/>
    <w:rsid w:val="006360F3"/>
    <w:rsid w:val="0064274E"/>
    <w:rsid w:val="00643ED5"/>
    <w:rsid w:val="00666CEB"/>
    <w:rsid w:val="00674B22"/>
    <w:rsid w:val="006C5A2F"/>
    <w:rsid w:val="00710194"/>
    <w:rsid w:val="00716B38"/>
    <w:rsid w:val="00726B4A"/>
    <w:rsid w:val="00752DD2"/>
    <w:rsid w:val="00754074"/>
    <w:rsid w:val="00772301"/>
    <w:rsid w:val="007761A8"/>
    <w:rsid w:val="00781DE2"/>
    <w:rsid w:val="007A7EE8"/>
    <w:rsid w:val="007E2B45"/>
    <w:rsid w:val="00843CDE"/>
    <w:rsid w:val="00860C22"/>
    <w:rsid w:val="00866F6F"/>
    <w:rsid w:val="008A1600"/>
    <w:rsid w:val="008B563E"/>
    <w:rsid w:val="008E15BB"/>
    <w:rsid w:val="008F5606"/>
    <w:rsid w:val="009226FB"/>
    <w:rsid w:val="00995A7E"/>
    <w:rsid w:val="0099647F"/>
    <w:rsid w:val="00997ECD"/>
    <w:rsid w:val="009A73D9"/>
    <w:rsid w:val="009A7F5D"/>
    <w:rsid w:val="009E0F4E"/>
    <w:rsid w:val="009F01E8"/>
    <w:rsid w:val="00A315CC"/>
    <w:rsid w:val="00A4398F"/>
    <w:rsid w:val="00A5357B"/>
    <w:rsid w:val="00AB2AEE"/>
    <w:rsid w:val="00AC02C2"/>
    <w:rsid w:val="00AE0A5E"/>
    <w:rsid w:val="00AF2C96"/>
    <w:rsid w:val="00AF4E6F"/>
    <w:rsid w:val="00B06C24"/>
    <w:rsid w:val="00B27532"/>
    <w:rsid w:val="00B8294C"/>
    <w:rsid w:val="00B970C3"/>
    <w:rsid w:val="00BF0C0D"/>
    <w:rsid w:val="00C0644F"/>
    <w:rsid w:val="00C10A49"/>
    <w:rsid w:val="00C2092C"/>
    <w:rsid w:val="00C811DE"/>
    <w:rsid w:val="00C82F8B"/>
    <w:rsid w:val="00CA19A1"/>
    <w:rsid w:val="00CC4B8F"/>
    <w:rsid w:val="00CD694F"/>
    <w:rsid w:val="00D00D35"/>
    <w:rsid w:val="00D718FE"/>
    <w:rsid w:val="00DB465F"/>
    <w:rsid w:val="00DD6155"/>
    <w:rsid w:val="00DE3FCD"/>
    <w:rsid w:val="00DF3A2A"/>
    <w:rsid w:val="00E23006"/>
    <w:rsid w:val="00E374BA"/>
    <w:rsid w:val="00E47CC7"/>
    <w:rsid w:val="00E51FB9"/>
    <w:rsid w:val="00E81DA6"/>
    <w:rsid w:val="00E87128"/>
    <w:rsid w:val="00EE19E3"/>
    <w:rsid w:val="00F02031"/>
    <w:rsid w:val="00F40327"/>
    <w:rsid w:val="00F750D7"/>
    <w:rsid w:val="00F83C51"/>
    <w:rsid w:val="00F94604"/>
    <w:rsid w:val="20497F2E"/>
    <w:rsid w:val="39C5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57832"/>
  <w15:chartTrackingRefBased/>
  <w15:docId w15:val="{9824485A-9634-4881-8657-696CA25B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B97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9226FB"/>
    <w:pPr>
      <w:keepNext/>
      <w:widowControl w:val="0"/>
      <w:jc w:val="center"/>
      <w:outlineLvl w:val="3"/>
    </w:pPr>
    <w:rPr>
      <w:b/>
      <w:snapToGrid w:val="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9226FB"/>
    <w:rPr>
      <w:b/>
      <w:snapToGrid w:val="0"/>
      <w:sz w:val="32"/>
      <w:lang w:eastAsia="fr-FR"/>
    </w:rPr>
  </w:style>
  <w:style w:type="paragraph" w:styleId="NormalWeb">
    <w:name w:val="Normal (Web)"/>
    <w:basedOn w:val="Normal"/>
    <w:uiPriority w:val="99"/>
    <w:unhideWhenUsed/>
    <w:rsid w:val="0028051E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rsid w:val="00B970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B970C3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95A7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67AD5"/>
    <w:pPr>
      <w:ind w:left="720"/>
      <w:contextualSpacing/>
    </w:pPr>
  </w:style>
  <w:style w:type="character" w:styleId="Lienhypertextesuivivisit">
    <w:name w:val="FollowedHyperlink"/>
    <w:basedOn w:val="Policepardfaut"/>
    <w:rsid w:val="00137C27"/>
    <w:rPr>
      <w:color w:val="954F72" w:themeColor="followedHyperlink"/>
      <w:u w:val="single"/>
    </w:rPr>
  </w:style>
  <w:style w:type="paragraph" w:customStyle="1" w:styleId="Default">
    <w:name w:val="Default"/>
    <w:rsid w:val="009964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95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767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urenb.ca/fonds-de-bourses-detudes-mary-majka/?lang=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118A0-E88C-42EE-BE2B-92DEEDC7D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D3D9E-89D5-4014-B736-D35C93D8A354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3.xml><?xml version="1.0" encoding="utf-8"?>
<ds:datastoreItem xmlns:ds="http://schemas.openxmlformats.org/officeDocument/2006/customXml" ds:itemID="{25840A40-7430-ED4E-BB7E-D5492AA56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5418C-0267-4D0B-8CF7-D8833DA88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8</cp:revision>
  <cp:lastPrinted>2020-02-26T18:59:00Z</cp:lastPrinted>
  <dcterms:created xsi:type="dcterms:W3CDTF">2023-02-21T21:14:00Z</dcterms:created>
  <dcterms:modified xsi:type="dcterms:W3CDTF">2025-02-28T14:10:00Z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