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E4934" w:rsidR="00CE4934" w:rsidP="00CE4934" w:rsidRDefault="00CE4934" w14:paraId="34242DFD" w14:textId="55F3DA21">
      <w:pPr>
        <w:autoSpaceDE w:val="0"/>
        <w:autoSpaceDN w:val="0"/>
        <w:adjustRightInd w:val="0"/>
        <w:ind w:right="-857"/>
        <w:jc w:val="center"/>
        <w:rPr>
          <w:rFonts w:eastAsiaTheme="minorHAnsi"/>
          <w:b/>
          <w:bCs/>
          <w:sz w:val="32"/>
          <w:szCs w:val="32"/>
          <w:u w:val="single"/>
          <w:lang w:val="en-US" w:eastAsia="en-US"/>
        </w:rPr>
      </w:pPr>
      <w:r w:rsidRPr="00CE4934">
        <w:rPr>
          <w:rFonts w:eastAsiaTheme="minorHAnsi"/>
          <w:b/>
          <w:bCs/>
          <w:sz w:val="32"/>
          <w:szCs w:val="32"/>
          <w:u w:val="single"/>
          <w:lang w:val="en-US" w:eastAsia="en-US"/>
        </w:rPr>
        <w:t>BOURSES Joyce Family Fo</w:t>
      </w:r>
      <w:r w:rsidR="00514A59">
        <w:rPr>
          <w:rFonts w:eastAsiaTheme="minorHAnsi"/>
          <w:b/>
          <w:bCs/>
          <w:sz w:val="32"/>
          <w:szCs w:val="32"/>
          <w:u w:val="single"/>
          <w:lang w:val="en-US" w:eastAsia="en-US"/>
        </w:rPr>
        <w:t>u</w:t>
      </w:r>
      <w:r w:rsidRPr="00CE4934">
        <w:rPr>
          <w:rFonts w:eastAsiaTheme="minorHAnsi"/>
          <w:b/>
          <w:bCs/>
          <w:sz w:val="32"/>
          <w:szCs w:val="32"/>
          <w:u w:val="single"/>
          <w:lang w:val="en-US" w:eastAsia="en-US"/>
        </w:rPr>
        <w:t>ndation Access Bursaries</w:t>
      </w:r>
    </w:p>
    <w:p w:rsidRPr="00CE4934" w:rsidR="00CE4934" w:rsidP="00CE4934" w:rsidRDefault="00CE4934" w14:paraId="6B051D6C" w14:textId="77777777">
      <w:pPr>
        <w:autoSpaceDE w:val="0"/>
        <w:autoSpaceDN w:val="0"/>
        <w:adjustRightInd w:val="0"/>
        <w:ind w:right="-857"/>
        <w:rPr>
          <w:rFonts w:eastAsiaTheme="minorHAnsi"/>
          <w:lang w:val="en-US" w:eastAsia="en-US"/>
        </w:rPr>
      </w:pPr>
    </w:p>
    <w:p w:rsidRPr="00CE4934" w:rsidR="00CE4934" w:rsidP="00CE4934" w:rsidRDefault="00CE4934" w14:paraId="3E46A242" w14:textId="77777777">
      <w:pPr>
        <w:autoSpaceDE w:val="0"/>
        <w:autoSpaceDN w:val="0"/>
        <w:adjustRightInd w:val="0"/>
        <w:ind w:right="-857"/>
        <w:rPr>
          <w:rFonts w:eastAsiaTheme="minorHAnsi"/>
          <w:lang w:val="en-US" w:eastAsia="en-US"/>
        </w:rPr>
      </w:pPr>
      <w:r w:rsidRPr="00CE4934">
        <w:rPr>
          <w:rFonts w:eastAsiaTheme="minorHAnsi"/>
          <w:lang w:val="en-US" w:eastAsia="en-US"/>
        </w:rPr>
        <w:t xml:space="preserve">Through the generosity of Ronald V. Joyce, the University of New Brunswick has established the </w:t>
      </w:r>
      <w:r w:rsidRPr="00CE4934">
        <w:rPr>
          <w:rFonts w:eastAsiaTheme="minorHAnsi"/>
          <w:b/>
          <w:bCs/>
          <w:lang w:val="en-US" w:eastAsia="en-US"/>
        </w:rPr>
        <w:t xml:space="preserve">Joyce Family Foundation Access Bursaries. </w:t>
      </w:r>
      <w:r w:rsidRPr="00CE4934">
        <w:rPr>
          <w:rFonts w:eastAsiaTheme="minorHAnsi"/>
          <w:lang w:val="en-US" w:eastAsia="en-US"/>
        </w:rPr>
        <w:t xml:space="preserve">This support will assist young Atlantic Canadians (preference given to New Brunswick residents) in achieving their academic goals. </w:t>
      </w:r>
    </w:p>
    <w:p w:rsidRPr="00CE4934" w:rsidR="00CE4934" w:rsidP="00CE4934" w:rsidRDefault="00CE4934" w14:paraId="36CB98B7" w14:textId="77777777">
      <w:pPr>
        <w:autoSpaceDE w:val="0"/>
        <w:autoSpaceDN w:val="0"/>
        <w:adjustRightInd w:val="0"/>
        <w:ind w:left="2127" w:right="-857" w:hanging="2127"/>
        <w:rPr>
          <w:rFonts w:eastAsiaTheme="minorHAnsi"/>
          <w:b/>
          <w:bCs/>
          <w:u w:val="single"/>
          <w:lang w:val="en-US" w:eastAsia="en-US"/>
        </w:rPr>
      </w:pPr>
    </w:p>
    <w:p w:rsidRPr="00B00265" w:rsidR="00CE4934" w:rsidP="4585A567" w:rsidRDefault="00CE4934" w14:paraId="3BAE7D0C" w14:textId="77777777" w14:noSpellErr="1">
      <w:pPr>
        <w:autoSpaceDE w:val="0"/>
        <w:autoSpaceDN w:val="0"/>
        <w:adjustRightInd w:val="0"/>
        <w:ind w:left="2127" w:right="-857" w:hanging="2127"/>
        <w:rPr>
          <w:rFonts w:eastAsia="" w:eastAsiaTheme="minorEastAsia"/>
          <w:sz w:val="28"/>
          <w:szCs w:val="28"/>
          <w:lang w:val="fr-CA" w:eastAsia="en-US"/>
        </w:rPr>
      </w:pPr>
      <w:r w:rsidRPr="4585A567" w:rsidR="00CE4934">
        <w:rPr>
          <w:rFonts w:eastAsia="" w:eastAsiaTheme="minorEastAsia"/>
          <w:b w:val="1"/>
          <w:bCs w:val="1"/>
          <w:sz w:val="32"/>
          <w:szCs w:val="32"/>
          <w:u w:val="single"/>
          <w:lang w:val="fr-CA" w:eastAsia="en-US"/>
        </w:rPr>
        <w:t>MONTANT</w:t>
      </w:r>
      <w:r w:rsidRPr="4585A567" w:rsidR="00CE4934">
        <w:rPr>
          <w:rFonts w:eastAsia="" w:eastAsiaTheme="minorEastAsia"/>
          <w:b w:val="1"/>
          <w:bCs w:val="1"/>
          <w:sz w:val="32"/>
          <w:szCs w:val="32"/>
          <w:lang w:val="fr-CA" w:eastAsia="en-US"/>
        </w:rPr>
        <w:t> </w:t>
      </w:r>
      <w:r w:rsidRPr="4585A567" w:rsidR="00CE4934">
        <w:rPr>
          <w:rFonts w:eastAsia="" w:eastAsiaTheme="minorEastAsia"/>
          <w:sz w:val="32"/>
          <w:szCs w:val="32"/>
          <w:lang w:val="fr-CA" w:eastAsia="en-US"/>
        </w:rPr>
        <w:t>:</w:t>
      </w:r>
      <w:r>
        <w:tab/>
      </w:r>
    </w:p>
    <w:p w:rsidRPr="00CE4934" w:rsidR="00CE4934" w:rsidP="00CE4934" w:rsidRDefault="00CE4934" w14:paraId="300003A9" w14:textId="77777777">
      <w:pPr>
        <w:autoSpaceDE w:val="0"/>
        <w:autoSpaceDN w:val="0"/>
        <w:adjustRightInd w:val="0"/>
        <w:ind w:left="2127" w:right="-857" w:hanging="2127"/>
        <w:rPr>
          <w:rFonts w:eastAsiaTheme="minorHAnsi"/>
          <w:b/>
          <w:bCs/>
          <w:sz w:val="28"/>
          <w:szCs w:val="28"/>
          <w:lang w:val="en-US" w:eastAsia="en-US"/>
        </w:rPr>
      </w:pPr>
    </w:p>
    <w:p w:rsidRPr="00CE4934" w:rsidR="00CE4934" w:rsidP="00CE4934" w:rsidRDefault="00CE4934" w14:paraId="0B993D1E" w14:textId="77777777">
      <w:pPr>
        <w:autoSpaceDE w:val="0"/>
        <w:autoSpaceDN w:val="0"/>
        <w:adjustRightInd w:val="0"/>
        <w:ind w:right="-857"/>
        <w:rPr>
          <w:rFonts w:eastAsiaTheme="minorHAnsi"/>
          <w:lang w:val="en-US" w:eastAsia="en-US"/>
        </w:rPr>
      </w:pPr>
      <w:r w:rsidRPr="00CE4934">
        <w:rPr>
          <w:rFonts w:eastAsiaTheme="minorHAnsi"/>
          <w:lang w:val="en-US" w:eastAsia="en-US"/>
        </w:rPr>
        <w:t xml:space="preserve">The Joyce Foundation is proud to annually fund high school entrance bursaries valued at $20,000 ($5,000 </w:t>
      </w:r>
      <w:r w:rsidRPr="00CE4934">
        <w:rPr>
          <w:rFonts w:eastAsiaTheme="minorHAnsi"/>
          <w:b/>
          <w:bCs/>
          <w:lang w:val="en-US" w:eastAsia="en-US"/>
        </w:rPr>
        <w:t xml:space="preserve">renewable per year </w:t>
      </w:r>
      <w:r w:rsidRPr="00CE4934">
        <w:rPr>
          <w:rFonts w:eastAsiaTheme="minorHAnsi"/>
          <w:lang w:val="en-US" w:eastAsia="en-US"/>
        </w:rPr>
        <w:t xml:space="preserve">for up to 4 years). </w:t>
      </w:r>
    </w:p>
    <w:p w:rsidRPr="00CE4934" w:rsidR="00CE4934" w:rsidP="00CE4934" w:rsidRDefault="00CE4934" w14:paraId="10CA6FC2" w14:textId="77777777">
      <w:pPr>
        <w:autoSpaceDE w:val="0"/>
        <w:autoSpaceDN w:val="0"/>
        <w:adjustRightInd w:val="0"/>
        <w:ind w:right="-857"/>
        <w:rPr>
          <w:rFonts w:eastAsiaTheme="minorHAnsi"/>
          <w:lang w:val="en-US" w:eastAsia="en-US"/>
        </w:rPr>
      </w:pPr>
    </w:p>
    <w:p w:rsidRPr="00B36FC1" w:rsidR="00CE4934" w:rsidP="4585A567" w:rsidRDefault="00CE4934" w14:paraId="412E205F" w14:textId="77777777" w14:noSpellErr="1">
      <w:pPr>
        <w:autoSpaceDE w:val="0"/>
        <w:autoSpaceDN w:val="0"/>
        <w:adjustRightInd w:val="0"/>
        <w:ind w:right="-857"/>
        <w:rPr>
          <w:rFonts w:eastAsia="" w:eastAsiaTheme="minorEastAsia"/>
          <w:lang w:val="fr-CA" w:eastAsia="en-US"/>
        </w:rPr>
      </w:pPr>
      <w:r w:rsidRPr="4585A567" w:rsidR="00CE4934">
        <w:rPr>
          <w:rFonts w:eastAsia="" w:eastAsiaTheme="minorEastAsia"/>
          <w:b w:val="1"/>
          <w:bCs w:val="1"/>
          <w:sz w:val="32"/>
          <w:szCs w:val="32"/>
          <w:u w:val="single"/>
          <w:lang w:val="fr-CA" w:eastAsia="en-US"/>
        </w:rPr>
        <w:t xml:space="preserve">CRITÈRES </w:t>
      </w:r>
      <w:r w:rsidRPr="4585A567" w:rsidR="00CE4934">
        <w:rPr>
          <w:rFonts w:eastAsia="" w:eastAsiaTheme="minorEastAsia"/>
          <w:b w:val="1"/>
          <w:bCs w:val="1"/>
          <w:sz w:val="32"/>
          <w:szCs w:val="32"/>
          <w:u w:val="single"/>
          <w:lang w:val="fr-CA" w:eastAsia="en-US"/>
        </w:rPr>
        <w:t>D’ADMISSIBILITÉ</w:t>
      </w:r>
      <w:r w:rsidRPr="4585A567" w:rsidR="00CE4934">
        <w:rPr>
          <w:rFonts w:eastAsia="" w:eastAsiaTheme="minorEastAsia"/>
          <w:b w:val="1"/>
          <w:bCs w:val="1"/>
          <w:sz w:val="32"/>
          <w:szCs w:val="32"/>
          <w:lang w:val="fr-CA" w:eastAsia="en-US"/>
        </w:rPr>
        <w:t> :</w:t>
      </w:r>
      <w:r>
        <w:tab/>
      </w:r>
    </w:p>
    <w:p w:rsidRPr="00B36FC1" w:rsidR="00CE4934" w:rsidP="00CE4934" w:rsidRDefault="00CE4934" w14:paraId="219CAD83" w14:textId="77777777">
      <w:pPr>
        <w:autoSpaceDE w:val="0"/>
        <w:autoSpaceDN w:val="0"/>
        <w:adjustRightInd w:val="0"/>
        <w:ind w:right="-857"/>
        <w:rPr>
          <w:rFonts w:eastAsiaTheme="minorHAnsi"/>
          <w:lang w:val="en-CA" w:eastAsia="en-US"/>
        </w:rPr>
      </w:pPr>
    </w:p>
    <w:p w:rsidR="00CD7FF3" w:rsidP="00B36FC1" w:rsidRDefault="00B36FC1" w14:paraId="73C0B828" w14:textId="77777777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right="-857"/>
        <w:rPr>
          <w:rFonts w:eastAsiaTheme="minorHAnsi"/>
          <w:lang w:val="en-CA" w:eastAsia="en-US"/>
        </w:rPr>
      </w:pPr>
      <w:r w:rsidRPr="00B36FC1">
        <w:rPr>
          <w:rFonts w:eastAsiaTheme="minorHAnsi"/>
          <w:lang w:val="en-CA" w:eastAsia="en-US"/>
        </w:rPr>
        <w:t>Preference given to residents of New Brunswick, and then Atlantic Canada.</w:t>
      </w:r>
    </w:p>
    <w:p w:rsidR="00CD7FF3" w:rsidP="00B36FC1" w:rsidRDefault="00B36FC1" w14:paraId="023D048D" w14:textId="77777777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right="-857"/>
        <w:rPr>
          <w:rFonts w:eastAsiaTheme="minorHAnsi"/>
          <w:lang w:val="en-CA" w:eastAsia="en-US"/>
        </w:rPr>
      </w:pPr>
      <w:r w:rsidRPr="00B36FC1">
        <w:rPr>
          <w:rFonts w:eastAsiaTheme="minorHAnsi"/>
          <w:lang w:val="en-CA" w:eastAsia="en-US"/>
        </w:rPr>
        <w:t>Must have graduated from a secondary high school within the last 12 months.</w:t>
      </w:r>
    </w:p>
    <w:p w:rsidR="00CD7FF3" w:rsidP="00B36FC1" w:rsidRDefault="00B36FC1" w14:paraId="30A46156" w14:textId="77777777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right="-857"/>
        <w:rPr>
          <w:rFonts w:eastAsiaTheme="minorHAnsi"/>
          <w:lang w:val="en-CA" w:eastAsia="en-US"/>
        </w:rPr>
      </w:pPr>
      <w:r w:rsidRPr="00B36FC1">
        <w:rPr>
          <w:rFonts w:eastAsiaTheme="minorHAnsi"/>
          <w:lang w:val="en-CA" w:eastAsia="en-US"/>
        </w:rPr>
        <w:t>Bursaries awarded based on financial need and personal circumstances.</w:t>
      </w:r>
    </w:p>
    <w:p w:rsidR="00CD7FF3" w:rsidP="00B36FC1" w:rsidRDefault="00B36FC1" w14:paraId="6645E0E1" w14:textId="77777777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right="-857"/>
        <w:rPr>
          <w:rFonts w:eastAsiaTheme="minorHAnsi"/>
          <w:lang w:val="en-CA" w:eastAsia="en-US"/>
        </w:rPr>
      </w:pPr>
      <w:r w:rsidRPr="00B36FC1">
        <w:rPr>
          <w:rFonts w:eastAsiaTheme="minorHAnsi"/>
          <w:lang w:val="en-CA" w:eastAsia="en-US"/>
        </w:rPr>
        <w:t>Students must be enrolled in a full-time undergraduate program of study at UNB.</w:t>
      </w:r>
      <w:r w:rsidR="00CD7FF3">
        <w:rPr>
          <w:rFonts w:eastAsiaTheme="minorHAnsi"/>
          <w:lang w:val="en-CA" w:eastAsia="en-US"/>
        </w:rPr>
        <w:t>`</w:t>
      </w:r>
    </w:p>
    <w:p w:rsidR="00CD7FF3" w:rsidP="00B36FC1" w:rsidRDefault="00B36FC1" w14:paraId="5E0C02A8" w14:textId="77777777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right="-857"/>
        <w:rPr>
          <w:rFonts w:eastAsiaTheme="minorHAnsi"/>
          <w:lang w:val="en-CA" w:eastAsia="en-US"/>
        </w:rPr>
      </w:pPr>
      <w:r w:rsidRPr="00B36FC1">
        <w:rPr>
          <w:rFonts w:eastAsiaTheme="minorHAnsi"/>
          <w:lang w:val="en-CA" w:eastAsia="en-US"/>
        </w:rPr>
        <w:t>Recipient must commit to work with at least one mentor in an extracurricular activity throughout program.</w:t>
      </w:r>
    </w:p>
    <w:p w:rsidR="00CD7FF3" w:rsidP="00B36FC1" w:rsidRDefault="00B36FC1" w14:paraId="784C8775" w14:textId="77777777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right="-857"/>
        <w:rPr>
          <w:rFonts w:eastAsiaTheme="minorHAnsi"/>
          <w:lang w:val="en-CA" w:eastAsia="en-US"/>
        </w:rPr>
      </w:pPr>
      <w:r w:rsidRPr="00B36FC1">
        <w:rPr>
          <w:rFonts w:eastAsiaTheme="minorHAnsi"/>
          <w:lang w:val="en-CA" w:eastAsia="en-US"/>
        </w:rPr>
        <w:t>Bursaries awarded are to be applied against tuition and fees.</w:t>
      </w:r>
    </w:p>
    <w:p w:rsidR="00CE4934" w:rsidP="00B36FC1" w:rsidRDefault="00B36FC1" w14:paraId="64207DB2" w14:textId="3ED479AC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right="-857"/>
        <w:rPr>
          <w:rFonts w:eastAsiaTheme="minorHAnsi"/>
          <w:lang w:val="en-CA" w:eastAsia="en-US"/>
        </w:rPr>
      </w:pPr>
      <w:r w:rsidRPr="00B36FC1">
        <w:rPr>
          <w:rFonts w:eastAsiaTheme="minorHAnsi"/>
          <w:lang w:val="en-CA" w:eastAsia="en-US"/>
        </w:rPr>
        <w:t>Renewal is based on maintaining good academic standing (minimum assessment year GPA of 2.0).</w:t>
      </w:r>
    </w:p>
    <w:p w:rsidRPr="00B36FC1" w:rsidR="00CD7FF3" w:rsidP="00CD7FF3" w:rsidRDefault="00CD7FF3" w14:paraId="66D96315" w14:textId="77777777">
      <w:pPr>
        <w:pStyle w:val="Paragraphedeliste"/>
        <w:autoSpaceDE w:val="0"/>
        <w:autoSpaceDN w:val="0"/>
        <w:adjustRightInd w:val="0"/>
        <w:ind w:right="-857"/>
        <w:rPr>
          <w:rFonts w:eastAsiaTheme="minorHAnsi"/>
          <w:lang w:val="en-CA" w:eastAsia="en-US"/>
        </w:rPr>
      </w:pPr>
    </w:p>
    <w:p w:rsidR="00CE4934" w:rsidP="00CE4934" w:rsidRDefault="00CE4934" w14:paraId="4D8310D9" w14:textId="77777777">
      <w:pPr>
        <w:autoSpaceDE w:val="0"/>
        <w:autoSpaceDN w:val="0"/>
        <w:adjustRightInd w:val="0"/>
        <w:ind w:right="-857"/>
        <w:jc w:val="both"/>
        <w:rPr>
          <w:rFonts w:eastAsiaTheme="minorHAnsi"/>
          <w:b/>
          <w:bCs/>
          <w:sz w:val="28"/>
          <w:szCs w:val="28"/>
          <w:lang w:val="fr-FR" w:eastAsia="en-US"/>
        </w:rPr>
      </w:pPr>
      <w:r>
        <w:rPr>
          <w:rFonts w:eastAsiaTheme="minorHAnsi"/>
          <w:b/>
          <w:bCs/>
          <w:sz w:val="28"/>
          <w:szCs w:val="28"/>
          <w:u w:val="single"/>
          <w:lang w:val="fr-FR" w:eastAsia="en-US"/>
        </w:rPr>
        <w:t>FORMULAIRE DE DEMANDE</w:t>
      </w:r>
      <w:r>
        <w:rPr>
          <w:rFonts w:eastAsiaTheme="minorHAnsi"/>
          <w:b/>
          <w:bCs/>
          <w:sz w:val="28"/>
          <w:szCs w:val="28"/>
          <w:lang w:val="fr-FR" w:eastAsia="en-US"/>
        </w:rPr>
        <w:t xml:space="preserve"> </w:t>
      </w:r>
    </w:p>
    <w:p w:rsidR="00CE4934" w:rsidP="00CE4934" w:rsidRDefault="00CE4934" w14:paraId="382A2B73" w14:textId="77777777">
      <w:pPr>
        <w:autoSpaceDE w:val="0"/>
        <w:autoSpaceDN w:val="0"/>
        <w:adjustRightInd w:val="0"/>
        <w:ind w:right="-857"/>
        <w:jc w:val="both"/>
        <w:rPr>
          <w:rFonts w:eastAsiaTheme="minorHAnsi"/>
          <w:b/>
          <w:bCs/>
          <w:sz w:val="28"/>
          <w:szCs w:val="28"/>
          <w:lang w:val="fr-FR" w:eastAsia="en-US"/>
        </w:rPr>
      </w:pPr>
    </w:p>
    <w:p w:rsidR="00F51504" w:rsidP="00F51504" w:rsidRDefault="00CE4934" w14:paraId="65FE9C09" w14:textId="2F435D51">
      <w:pPr>
        <w:rPr>
          <w:rFonts w:eastAsiaTheme="minorHAnsi"/>
          <w:lang w:val="fr-FR" w:eastAsia="en-US"/>
        </w:rPr>
      </w:pPr>
      <w:r>
        <w:rPr>
          <w:rFonts w:eastAsiaTheme="minorHAnsi"/>
          <w:lang w:val="fr-FR" w:eastAsia="en-US"/>
        </w:rPr>
        <w:t xml:space="preserve">Le formulaire est disponible en cliquant sur le lien suivant (FORMS) : </w:t>
      </w:r>
    </w:p>
    <w:p w:rsidR="003E4CE7" w:rsidP="00F51504" w:rsidRDefault="003E4CE7" w14:paraId="63099317" w14:textId="77777777">
      <w:pPr>
        <w:rPr>
          <w:rFonts w:eastAsiaTheme="minorHAnsi"/>
          <w:lang w:val="fr-FR" w:eastAsia="en-US"/>
        </w:rPr>
      </w:pPr>
    </w:p>
    <w:p w:rsidRPr="003E4CE7" w:rsidR="00CE4934" w:rsidP="003E4CE7" w:rsidRDefault="003E4CE7" w14:paraId="3BE8649F" w14:textId="37E2955D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ind w:right="-857"/>
        <w:jc w:val="both"/>
        <w:rPr>
          <w:rFonts w:eastAsiaTheme="minorHAnsi"/>
          <w:b/>
          <w:bCs/>
          <w:sz w:val="40"/>
          <w:szCs w:val="40"/>
          <w:lang w:val="fr-FR" w:eastAsia="en-US"/>
        </w:rPr>
      </w:pPr>
      <w:hyperlink w:history="1" r:id="rId10">
        <w:r w:rsidRPr="003E4CE7">
          <w:rPr>
            <w:rStyle w:val="Lienhypertexte"/>
            <w:b/>
            <w:bCs/>
            <w:sz w:val="40"/>
            <w:szCs w:val="40"/>
            <w:lang w:val="fr-FR"/>
          </w:rPr>
          <w:t>https://forms.office.com/r/b8k51ZhWrf</w:t>
        </w:r>
      </w:hyperlink>
    </w:p>
    <w:p w:rsidRPr="003E4CE7" w:rsidR="003E4CE7" w:rsidP="003E4CE7" w:rsidRDefault="003E4CE7" w14:paraId="42578F3C" w14:textId="77777777">
      <w:pPr>
        <w:pStyle w:val="Paragraphedeliste"/>
        <w:autoSpaceDE w:val="0"/>
        <w:autoSpaceDN w:val="0"/>
        <w:adjustRightInd w:val="0"/>
        <w:ind w:right="-857"/>
        <w:jc w:val="both"/>
        <w:rPr>
          <w:rFonts w:eastAsiaTheme="minorHAnsi"/>
          <w:lang w:val="fr-FR" w:eastAsia="en-US"/>
        </w:rPr>
      </w:pPr>
    </w:p>
    <w:p w:rsidR="00CE4934" w:rsidP="00CE4934" w:rsidRDefault="00CE4934" w14:paraId="5D690C3D" w14:textId="77777777">
      <w:pPr>
        <w:autoSpaceDE w:val="0"/>
        <w:autoSpaceDN w:val="0"/>
        <w:adjustRightInd w:val="0"/>
        <w:ind w:right="-857"/>
        <w:jc w:val="both"/>
        <w:rPr>
          <w:rFonts w:eastAsiaTheme="minorHAnsi"/>
          <w:lang w:val="fr-FR" w:eastAsia="en-US"/>
        </w:rPr>
      </w:pPr>
      <w:r>
        <w:rPr>
          <w:rFonts w:eastAsiaTheme="minorHAnsi"/>
          <w:lang w:val="fr-FR" w:eastAsia="en-US"/>
        </w:rPr>
        <w:t>Si vous avez des questions, vous pouvez communiquer avec :</w:t>
      </w:r>
    </w:p>
    <w:p w:rsidR="00CE4934" w:rsidP="00CE4934" w:rsidRDefault="00CE4934" w14:paraId="22077041" w14:textId="77777777">
      <w:pPr>
        <w:autoSpaceDE w:val="0"/>
        <w:autoSpaceDN w:val="0"/>
        <w:adjustRightInd w:val="0"/>
        <w:ind w:right="-857" w:firstLine="360"/>
        <w:jc w:val="both"/>
        <w:rPr>
          <w:rFonts w:eastAsiaTheme="minorHAnsi"/>
          <w:lang w:val="fr-FR" w:eastAsia="en-US"/>
        </w:rPr>
      </w:pPr>
    </w:p>
    <w:p w:rsidR="00A770C0" w:rsidP="00A770C0" w:rsidRDefault="00CE4934" w14:paraId="3C79229C" w14:textId="33CD4A8A">
      <w:pPr>
        <w:numPr>
          <w:ilvl w:val="0"/>
          <w:numId w:val="7"/>
        </w:numPr>
        <w:autoSpaceDE w:val="0"/>
        <w:autoSpaceDN w:val="0"/>
        <w:adjustRightInd w:val="0"/>
        <w:ind w:left="1080" w:right="-857"/>
        <w:jc w:val="both"/>
        <w:rPr>
          <w:rFonts w:eastAsiaTheme="minorHAnsi"/>
          <w:lang w:val="en-US" w:eastAsia="en-US"/>
        </w:rPr>
      </w:pPr>
      <w:r w:rsidRPr="00CE4934">
        <w:rPr>
          <w:rFonts w:eastAsiaTheme="minorHAnsi"/>
          <w:b/>
          <w:bCs/>
          <w:i/>
          <w:iCs/>
          <w:lang w:val="en-US" w:eastAsia="en-US"/>
        </w:rPr>
        <w:t>UNB Fredericton students</w:t>
      </w:r>
      <w:r w:rsidR="00514A59">
        <w:rPr>
          <w:rFonts w:eastAsiaTheme="minorHAnsi"/>
          <w:b/>
          <w:bCs/>
          <w:i/>
          <w:iCs/>
          <w:lang w:val="en-US" w:eastAsia="en-US"/>
        </w:rPr>
        <w:t>—</w:t>
      </w:r>
      <w:r w:rsidRPr="00CE4934">
        <w:rPr>
          <w:rFonts w:eastAsiaTheme="minorHAnsi"/>
          <w:lang w:val="en-US" w:eastAsia="en-US"/>
        </w:rPr>
        <w:t>Shelly Clayton (</w:t>
      </w:r>
      <w:hyperlink w:history="1" r:id="rId11">
        <w:r w:rsidRPr="00CE4934">
          <w:rPr>
            <w:rFonts w:eastAsiaTheme="minorHAnsi"/>
            <w:color w:val="0000FF"/>
            <w:u w:val="single" w:color="0000FF"/>
            <w:lang w:val="en-US" w:eastAsia="en-US"/>
          </w:rPr>
          <w:t>finaid@unb.ca</w:t>
        </w:r>
      </w:hyperlink>
      <w:r w:rsidRPr="00CE4934">
        <w:rPr>
          <w:rFonts w:eastAsiaTheme="minorHAnsi"/>
          <w:lang w:val="en-US" w:eastAsia="en-US"/>
        </w:rPr>
        <w:t>)</w:t>
      </w:r>
    </w:p>
    <w:p w:rsidRPr="00A770C0" w:rsidR="00CE4934" w:rsidP="00A770C0" w:rsidRDefault="00CE4934" w14:paraId="402B09D2" w14:textId="72FECB61">
      <w:pPr>
        <w:numPr>
          <w:ilvl w:val="0"/>
          <w:numId w:val="7"/>
        </w:numPr>
        <w:autoSpaceDE w:val="0"/>
        <w:autoSpaceDN w:val="0"/>
        <w:adjustRightInd w:val="0"/>
        <w:ind w:left="1080" w:right="-857"/>
        <w:jc w:val="both"/>
        <w:rPr>
          <w:rFonts w:eastAsiaTheme="minorHAnsi"/>
          <w:lang w:val="en-US" w:eastAsia="en-US"/>
        </w:rPr>
      </w:pPr>
      <w:r w:rsidRPr="00A770C0">
        <w:rPr>
          <w:rFonts w:eastAsiaTheme="minorHAnsi"/>
          <w:b/>
          <w:bCs/>
          <w:i/>
          <w:iCs/>
          <w:lang w:val="en-US" w:eastAsia="en-US"/>
        </w:rPr>
        <w:t>UNB Saint John students</w:t>
      </w:r>
      <w:r w:rsidR="00514A59">
        <w:rPr>
          <w:rFonts w:eastAsiaTheme="minorHAnsi"/>
          <w:b/>
          <w:bCs/>
          <w:i/>
          <w:iCs/>
          <w:lang w:val="en-US" w:eastAsia="en-US"/>
        </w:rPr>
        <w:t>—</w:t>
      </w:r>
      <w:r w:rsidR="001B1193">
        <w:rPr>
          <w:rFonts w:eastAsiaTheme="minorHAnsi"/>
          <w:lang w:val="en-US" w:eastAsia="en-US"/>
        </w:rPr>
        <w:t>Heather Stafford (</w:t>
      </w:r>
      <w:hyperlink w:history="1" r:id="rId12">
        <w:r w:rsidRPr="009837A3" w:rsidR="00073598">
          <w:rPr>
            <w:rStyle w:val="Lienhypertexte"/>
            <w:rFonts w:eastAsiaTheme="minorHAnsi"/>
            <w:lang w:val="en-US" w:eastAsia="en-US"/>
          </w:rPr>
          <w:t>finaidsj@unb.ca</w:t>
        </w:r>
      </w:hyperlink>
      <w:r w:rsidR="00073598">
        <w:rPr>
          <w:rFonts w:eastAsiaTheme="minorHAnsi"/>
          <w:lang w:val="en-US" w:eastAsia="en-US"/>
        </w:rPr>
        <w:t>)</w:t>
      </w:r>
    </w:p>
    <w:p w:rsidRPr="00CE4934" w:rsidR="00CE4934" w:rsidP="00CE4934" w:rsidRDefault="00CE4934" w14:paraId="4E24A54A" w14:textId="77777777">
      <w:pPr>
        <w:autoSpaceDE w:val="0"/>
        <w:autoSpaceDN w:val="0"/>
        <w:adjustRightInd w:val="0"/>
        <w:ind w:left="360" w:right="-857"/>
        <w:jc w:val="both"/>
        <w:rPr>
          <w:rFonts w:eastAsiaTheme="minorHAnsi"/>
          <w:lang w:val="en-US" w:eastAsia="en-US"/>
        </w:rPr>
      </w:pPr>
    </w:p>
    <w:p w:rsidRPr="00B75132" w:rsidR="003D320E" w:rsidP="00CE4934" w:rsidRDefault="003D320E" w14:paraId="67473891" w14:textId="77777777">
      <w:pPr>
        <w:autoSpaceDE w:val="0"/>
        <w:autoSpaceDN w:val="0"/>
        <w:adjustRightInd w:val="0"/>
        <w:ind w:right="-857"/>
        <w:rPr>
          <w:rFonts w:eastAsiaTheme="minorHAnsi"/>
          <w:b/>
          <w:bCs/>
          <w:sz w:val="32"/>
          <w:szCs w:val="32"/>
          <w:highlight w:val="yellow"/>
          <w:u w:val="single"/>
          <w:lang w:val="en-CA" w:eastAsia="en-US"/>
        </w:rPr>
      </w:pPr>
    </w:p>
    <w:p w:rsidRPr="00B75132" w:rsidR="003D320E" w:rsidP="00CE4934" w:rsidRDefault="003D320E" w14:paraId="110A31A9" w14:textId="77777777">
      <w:pPr>
        <w:autoSpaceDE w:val="0"/>
        <w:autoSpaceDN w:val="0"/>
        <w:adjustRightInd w:val="0"/>
        <w:ind w:right="-857"/>
        <w:rPr>
          <w:rFonts w:eastAsiaTheme="minorHAnsi"/>
          <w:b/>
          <w:bCs/>
          <w:sz w:val="32"/>
          <w:szCs w:val="32"/>
          <w:highlight w:val="yellow"/>
          <w:u w:val="single"/>
          <w:lang w:val="en-CA" w:eastAsia="en-US"/>
        </w:rPr>
      </w:pPr>
    </w:p>
    <w:p w:rsidR="00CE4934" w:rsidP="00CE4934" w:rsidRDefault="00CE4934" w14:paraId="6EE5E637" w14:textId="5210B46D">
      <w:pPr>
        <w:autoSpaceDE w:val="0"/>
        <w:autoSpaceDN w:val="0"/>
        <w:adjustRightInd w:val="0"/>
        <w:ind w:right="-857"/>
        <w:rPr>
          <w:rFonts w:eastAsiaTheme="minorHAnsi"/>
          <w:b/>
          <w:bCs/>
          <w:lang w:val="fr-FR" w:eastAsia="en-US"/>
        </w:rPr>
      </w:pPr>
      <w:r w:rsidRPr="0059252F">
        <w:rPr>
          <w:rFonts w:eastAsiaTheme="minorHAnsi"/>
          <w:b/>
          <w:bCs/>
          <w:sz w:val="32"/>
          <w:szCs w:val="32"/>
          <w:highlight w:val="yellow"/>
          <w:u w:val="single"/>
          <w:lang w:val="fr-FR" w:eastAsia="en-US"/>
        </w:rPr>
        <w:t>DATE LIMITE</w:t>
      </w:r>
      <w:r w:rsidRPr="0059252F">
        <w:rPr>
          <w:rFonts w:eastAsiaTheme="minorHAnsi"/>
          <w:sz w:val="32"/>
          <w:szCs w:val="32"/>
          <w:highlight w:val="yellow"/>
          <w:lang w:val="fr-FR" w:eastAsia="en-US"/>
        </w:rPr>
        <w:t> :</w:t>
      </w:r>
      <w:r w:rsidRPr="0059252F">
        <w:rPr>
          <w:rFonts w:eastAsiaTheme="minorHAnsi"/>
          <w:highlight w:val="yellow"/>
          <w:lang w:val="fr-FR" w:eastAsia="en-US"/>
        </w:rPr>
        <w:t xml:space="preserve"> </w:t>
      </w:r>
      <w:r w:rsidR="00B75132">
        <w:rPr>
          <w:rFonts w:eastAsiaTheme="minorHAnsi"/>
          <w:b/>
          <w:bCs/>
          <w:sz w:val="32"/>
          <w:szCs w:val="32"/>
          <w:highlight w:val="yellow"/>
          <w:lang w:val="fr-FR" w:eastAsia="en-US"/>
        </w:rPr>
        <w:t>15</w:t>
      </w:r>
      <w:r w:rsidR="0071269A">
        <w:rPr>
          <w:rFonts w:eastAsiaTheme="minorHAnsi"/>
          <w:b/>
          <w:bCs/>
          <w:sz w:val="32"/>
          <w:szCs w:val="32"/>
          <w:highlight w:val="yellow"/>
          <w:lang w:val="fr-FR" w:eastAsia="en-US"/>
        </w:rPr>
        <w:t xml:space="preserve"> avril</w:t>
      </w:r>
      <w:r w:rsidRPr="0059252F">
        <w:rPr>
          <w:rFonts w:eastAsiaTheme="minorHAnsi"/>
          <w:b/>
          <w:bCs/>
          <w:sz w:val="32"/>
          <w:szCs w:val="32"/>
          <w:highlight w:val="yellow"/>
          <w:lang w:val="fr-FR" w:eastAsia="en-US"/>
        </w:rPr>
        <w:t xml:space="preserve"> 20</w:t>
      </w:r>
      <w:r w:rsidRPr="0059252F" w:rsidR="0059252F">
        <w:rPr>
          <w:rFonts w:eastAsiaTheme="minorHAnsi"/>
          <w:b/>
          <w:bCs/>
          <w:sz w:val="32"/>
          <w:szCs w:val="32"/>
          <w:highlight w:val="yellow"/>
          <w:lang w:val="fr-FR" w:eastAsia="en-US"/>
        </w:rPr>
        <w:t>2</w:t>
      </w:r>
      <w:r w:rsidR="00B75132">
        <w:rPr>
          <w:rFonts w:eastAsiaTheme="minorHAnsi"/>
          <w:b/>
          <w:bCs/>
          <w:sz w:val="32"/>
          <w:szCs w:val="32"/>
          <w:highlight w:val="yellow"/>
          <w:lang w:val="fr-FR" w:eastAsia="en-US"/>
        </w:rPr>
        <w:t>5</w:t>
      </w:r>
      <w:r>
        <w:rPr>
          <w:rFonts w:eastAsiaTheme="minorHAnsi"/>
          <w:lang w:val="fr-FR" w:eastAsia="en-US"/>
        </w:rPr>
        <w:t>.</w:t>
      </w:r>
    </w:p>
    <w:p w:rsidRPr="00CE4934" w:rsidR="00815F63" w:rsidP="00CE4934" w:rsidRDefault="00815F63" w14:paraId="1DDE4F80" w14:textId="23B36486"/>
    <w:sectPr w:rsidRPr="00CE4934" w:rsidR="00815F63" w:rsidSect="00503872">
      <w:headerReference w:type="default" r:id="rId13"/>
      <w:footerReference w:type="default" r:id="rId14"/>
      <w:pgSz w:w="12240" w:h="15840" w:orient="portrait"/>
      <w:pgMar w:top="567" w:right="1325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1628" w:rsidP="0077469F" w:rsidRDefault="00A61628" w14:paraId="418E70E6" w14:textId="77777777">
      <w:r>
        <w:separator/>
      </w:r>
    </w:p>
  </w:endnote>
  <w:endnote w:type="continuationSeparator" w:id="0">
    <w:p w:rsidR="00A61628" w:rsidP="0077469F" w:rsidRDefault="00A61628" w14:paraId="323198D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754074" w:rsidR="00BD3137" w:rsidRDefault="001A667B" w14:paraId="5C4C5538" w14:textId="77777777">
    <w:pPr>
      <w:pStyle w:val="Pieddepage"/>
      <w:rPr>
        <w:sz w:val="72"/>
        <w:szCs w:val="72"/>
      </w:rPr>
    </w:pPr>
    <w:r>
      <w:tab/>
    </w:r>
    <w:r>
      <w:tab/>
    </w:r>
    <w:r>
      <w:t xml:space="preserve">                      </w:t>
    </w:r>
    <w:r>
      <w:rPr>
        <w:sz w:val="72"/>
        <w:szCs w:val="72"/>
      </w:rPr>
      <w:tab/>
    </w:r>
    <w:r>
      <w:rPr>
        <w:sz w:val="72"/>
        <w:szCs w:val="72"/>
      </w:rPr>
      <w:tab/>
    </w:r>
    <w:r>
      <w:rPr>
        <w:sz w:val="72"/>
        <w:szCs w:val="72"/>
      </w:rP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1628" w:rsidP="0077469F" w:rsidRDefault="00A61628" w14:paraId="2E4C0167" w14:textId="77777777">
      <w:r>
        <w:separator/>
      </w:r>
    </w:p>
  </w:footnote>
  <w:footnote w:type="continuationSeparator" w:id="0">
    <w:p w:rsidR="00A61628" w:rsidP="0077469F" w:rsidRDefault="00A61628" w14:paraId="5966E8A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BD3137" w:rsidP="00190A09" w:rsidRDefault="00BD3137" w14:paraId="3133EC14" w14:textId="77777777">
    <w:pPr>
      <w:ind w:left="-1797" w:right="-1708"/>
      <w:jc w:val="center"/>
      <w:rPr>
        <w:b/>
        <w:sz w:val="40"/>
        <w:szCs w:val="40"/>
      </w:rPr>
    </w:pPr>
  </w:p>
  <w:p w:rsidR="00BD3137" w:rsidP="00190A09" w:rsidRDefault="001A667B" w14:paraId="2FF47C88" w14:textId="77777777">
    <w:pPr>
      <w:ind w:left="-1797" w:right="-1708"/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1EDE2F01" wp14:editId="4CBDE9C4">
          <wp:simplePos x="0" y="0"/>
          <wp:positionH relativeFrom="column">
            <wp:posOffset>-683895</wp:posOffset>
          </wp:positionH>
          <wp:positionV relativeFrom="paragraph">
            <wp:posOffset>17145</wp:posOffset>
          </wp:positionV>
          <wp:extent cx="1340485" cy="1102995"/>
          <wp:effectExtent l="0" t="0" r="0" b="0"/>
          <wp:wrapNone/>
          <wp:docPr id="18" name="Image 18" descr="MC900352203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C900352203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485" cy="1102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0"/>
        <w:szCs w:val="40"/>
      </w:rPr>
      <w:t xml:space="preserve">BOURSES D’ÉTUDES           </w:t>
    </w:r>
  </w:p>
  <w:p w:rsidR="00BD3137" w:rsidP="00190A09" w:rsidRDefault="001A667B" w14:paraId="515A28E6" w14:textId="49BED66D">
    <w:pPr>
      <w:jc w:val="center"/>
      <w:rPr>
        <w:b/>
        <w:sz w:val="40"/>
        <w:szCs w:val="40"/>
      </w:rPr>
    </w:pPr>
    <w:r>
      <w:rPr>
        <w:b/>
        <w:sz w:val="40"/>
        <w:szCs w:val="40"/>
      </w:rPr>
      <w:t>20</w:t>
    </w:r>
    <w:r w:rsidR="001B1DFD">
      <w:rPr>
        <w:b/>
        <w:sz w:val="40"/>
        <w:szCs w:val="40"/>
      </w:rPr>
      <w:t>2</w:t>
    </w:r>
    <w:r w:rsidR="00CD7FF3">
      <w:rPr>
        <w:b/>
        <w:sz w:val="40"/>
        <w:szCs w:val="40"/>
      </w:rPr>
      <w:t>4</w:t>
    </w:r>
    <w:r>
      <w:rPr>
        <w:b/>
        <w:sz w:val="40"/>
        <w:szCs w:val="40"/>
      </w:rPr>
      <w:t xml:space="preserve"> – 20</w:t>
    </w:r>
    <w:r w:rsidR="00CA6434">
      <w:rPr>
        <w:b/>
        <w:sz w:val="40"/>
        <w:szCs w:val="40"/>
      </w:rPr>
      <w:t>2</w:t>
    </w:r>
    <w:r w:rsidR="00CD7FF3">
      <w:rPr>
        <w:b/>
        <w:sz w:val="40"/>
        <w:szCs w:val="40"/>
      </w:rPr>
      <w:t>5</w:t>
    </w:r>
    <w:r>
      <w:rPr>
        <w:b/>
        <w:sz w:val="40"/>
        <w:szCs w:val="40"/>
      </w:rPr>
      <w:t xml:space="preserve">                </w:t>
    </w:r>
  </w:p>
  <w:p w:rsidR="00BD3137" w:rsidP="00D05BB0" w:rsidRDefault="00BD3137" w14:paraId="0ADFE1F0" w14:textId="77777777">
    <w:pPr>
      <w:pBdr>
        <w:bottom w:val="single" w:color="auto" w:sz="6" w:space="1"/>
      </w:pBdr>
      <w:rPr>
        <w:b/>
        <w:sz w:val="40"/>
        <w:szCs w:val="40"/>
      </w:rPr>
    </w:pPr>
  </w:p>
  <w:p w:rsidR="00BD3137" w:rsidP="000E2457" w:rsidRDefault="00BD3137" w14:paraId="49EB7A9F" w14:textId="77777777">
    <w:pPr>
      <w:pBdr>
        <w:bottom w:val="single" w:color="auto" w:sz="6" w:space="1"/>
      </w:pBdr>
      <w:jc w:val="center"/>
      <w:rPr>
        <w:b/>
        <w:sz w:val="40"/>
        <w:szCs w:val="40"/>
      </w:rPr>
    </w:pPr>
  </w:p>
  <w:p w:rsidR="00BD3137" w:rsidRDefault="00BD3137" w14:paraId="69CBF5B5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284080C"/>
    <w:multiLevelType w:val="hybridMultilevel"/>
    <w:tmpl w:val="8A42A424"/>
    <w:lvl w:ilvl="0" w:tplc="0762A0D4">
      <w:start w:val="2013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6F73BF5"/>
    <w:multiLevelType w:val="hybridMultilevel"/>
    <w:tmpl w:val="B54A4AD0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480769"/>
    <w:multiLevelType w:val="hybridMultilevel"/>
    <w:tmpl w:val="CFFA218C"/>
    <w:lvl w:ilvl="0" w:tplc="0C0C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366D335D"/>
    <w:multiLevelType w:val="hybridMultilevel"/>
    <w:tmpl w:val="877C2B7E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BB91E70"/>
    <w:multiLevelType w:val="hybridMultilevel"/>
    <w:tmpl w:val="AF8C3780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5" w:tplc="FFFFFFFF">
      <w:numFmt w:val="decimal"/>
      <w:lvlText w:val=""/>
      <w:lvlJc w:val="left"/>
    </w:lvl>
    <w:lvl w:ilvl="6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F754435"/>
    <w:multiLevelType w:val="hybridMultilevel"/>
    <w:tmpl w:val="BF22EEE2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0FB44D4"/>
    <w:multiLevelType w:val="hybridMultilevel"/>
    <w:tmpl w:val="5FD603EC"/>
    <w:lvl w:ilvl="0" w:tplc="FC62D7D4">
      <w:start w:val="16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 w:ascii="Times New Roman" w:hAnsi="Times New Roman" w:eastAsia="Times New Roman" w:cs="Times New Roman"/>
      </w:rPr>
    </w:lvl>
    <w:lvl w:ilvl="1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hint="default" w:ascii="Wingdings" w:hAnsi="Wingdings"/>
      </w:rPr>
    </w:lvl>
  </w:abstractNum>
  <w:abstractNum w:abstractNumId="9" w15:restartNumberingAfterBreak="0">
    <w:nsid w:val="6A1F00CE"/>
    <w:multiLevelType w:val="hybridMultilevel"/>
    <w:tmpl w:val="B9C8C72A"/>
    <w:lvl w:ilvl="0" w:tplc="0C0C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 w:cs="Symbol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 w:cs="Wingdings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 w:cs="Symbol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 w:cs="Wingdings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 w:cs="Symbol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 w:cs="Wingdings"/>
      </w:rPr>
    </w:lvl>
  </w:abstractNum>
  <w:abstractNum w:abstractNumId="10" w15:restartNumberingAfterBreak="0">
    <w:nsid w:val="6D8302A6"/>
    <w:multiLevelType w:val="hybridMultilevel"/>
    <w:tmpl w:val="76E2559E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5B61A50"/>
    <w:multiLevelType w:val="hybridMultilevel"/>
    <w:tmpl w:val="84CC264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CE53302"/>
    <w:multiLevelType w:val="hybridMultilevel"/>
    <w:tmpl w:val="0B74C3DE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54689470">
    <w:abstractNumId w:val="8"/>
  </w:num>
  <w:num w:numId="2" w16cid:durableId="387993278">
    <w:abstractNumId w:val="2"/>
  </w:num>
  <w:num w:numId="3" w16cid:durableId="1794596475">
    <w:abstractNumId w:val="5"/>
  </w:num>
  <w:num w:numId="4" w16cid:durableId="1297876771">
    <w:abstractNumId w:val="4"/>
  </w:num>
  <w:num w:numId="5" w16cid:durableId="1198397064">
    <w:abstractNumId w:val="9"/>
  </w:num>
  <w:num w:numId="6" w16cid:durableId="835609401">
    <w:abstractNumId w:val="0"/>
  </w:num>
  <w:num w:numId="7" w16cid:durableId="2092576932">
    <w:abstractNumId w:val="1"/>
  </w:num>
  <w:num w:numId="8" w16cid:durableId="1011755620">
    <w:abstractNumId w:val="12"/>
  </w:num>
  <w:num w:numId="9" w16cid:durableId="890266190">
    <w:abstractNumId w:val="11"/>
  </w:num>
  <w:num w:numId="10" w16cid:durableId="2103839712">
    <w:abstractNumId w:val="6"/>
  </w:num>
  <w:num w:numId="11" w16cid:durableId="609164502">
    <w:abstractNumId w:val="10"/>
  </w:num>
  <w:num w:numId="12" w16cid:durableId="581332849">
    <w:abstractNumId w:val="3"/>
  </w:num>
  <w:num w:numId="13" w16cid:durableId="1383943528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92"/>
    <w:rsid w:val="00004DC4"/>
    <w:rsid w:val="00026FA7"/>
    <w:rsid w:val="0004246C"/>
    <w:rsid w:val="00047D5B"/>
    <w:rsid w:val="00073598"/>
    <w:rsid w:val="001A667B"/>
    <w:rsid w:val="001B1193"/>
    <w:rsid w:val="001B1DFD"/>
    <w:rsid w:val="00355C92"/>
    <w:rsid w:val="0038731A"/>
    <w:rsid w:val="003C54BC"/>
    <w:rsid w:val="003D320E"/>
    <w:rsid w:val="003E4CE7"/>
    <w:rsid w:val="003F5B61"/>
    <w:rsid w:val="00503872"/>
    <w:rsid w:val="00514A59"/>
    <w:rsid w:val="005633C1"/>
    <w:rsid w:val="0059252F"/>
    <w:rsid w:val="00593529"/>
    <w:rsid w:val="0063056E"/>
    <w:rsid w:val="006E1347"/>
    <w:rsid w:val="0071269A"/>
    <w:rsid w:val="00727DD8"/>
    <w:rsid w:val="0075554D"/>
    <w:rsid w:val="0077469F"/>
    <w:rsid w:val="007A78E0"/>
    <w:rsid w:val="007D6B68"/>
    <w:rsid w:val="007E31DD"/>
    <w:rsid w:val="007F22B2"/>
    <w:rsid w:val="00815F63"/>
    <w:rsid w:val="008D1322"/>
    <w:rsid w:val="00913901"/>
    <w:rsid w:val="00926CD5"/>
    <w:rsid w:val="0098125B"/>
    <w:rsid w:val="00992EBA"/>
    <w:rsid w:val="00994555"/>
    <w:rsid w:val="009C249F"/>
    <w:rsid w:val="00A61628"/>
    <w:rsid w:val="00A667D7"/>
    <w:rsid w:val="00A770C0"/>
    <w:rsid w:val="00AA6EB2"/>
    <w:rsid w:val="00AB7E07"/>
    <w:rsid w:val="00B00265"/>
    <w:rsid w:val="00B36FC1"/>
    <w:rsid w:val="00B37234"/>
    <w:rsid w:val="00B6397C"/>
    <w:rsid w:val="00B75132"/>
    <w:rsid w:val="00B85ED0"/>
    <w:rsid w:val="00BC4DEB"/>
    <w:rsid w:val="00BC7384"/>
    <w:rsid w:val="00BD3137"/>
    <w:rsid w:val="00C718FE"/>
    <w:rsid w:val="00CA6434"/>
    <w:rsid w:val="00CB0660"/>
    <w:rsid w:val="00CD7FF3"/>
    <w:rsid w:val="00CE3694"/>
    <w:rsid w:val="00CE4934"/>
    <w:rsid w:val="00D05BB0"/>
    <w:rsid w:val="00D124F9"/>
    <w:rsid w:val="00D37036"/>
    <w:rsid w:val="00E25D92"/>
    <w:rsid w:val="00F51504"/>
    <w:rsid w:val="00F52CA6"/>
    <w:rsid w:val="00F7480D"/>
    <w:rsid w:val="3DA90144"/>
    <w:rsid w:val="4585A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0472B"/>
  <w15:chartTrackingRefBased/>
  <w15:docId w15:val="{CF49A482-FF17-4E5E-BF47-47CBE5A11A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55C9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fr-CA"/>
    </w:rPr>
  </w:style>
  <w:style w:type="character" w:styleId="Policepardfaut" w:default="1">
    <w:name w:val="Default Paragraph Font"/>
    <w:uiPriority w:val="1"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355C92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rsid w:val="00355C92"/>
    <w:rPr>
      <w:rFonts w:ascii="Times New Roman" w:hAnsi="Times New Roman" w:eastAsia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rsid w:val="00355C92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rsid w:val="00355C92"/>
    <w:rPr>
      <w:rFonts w:ascii="Times New Roman" w:hAnsi="Times New Roman" w:eastAsia="Times New Roman" w:cs="Times New Roman"/>
      <w:sz w:val="24"/>
      <w:szCs w:val="24"/>
      <w:lang w:eastAsia="fr-CA"/>
    </w:rPr>
  </w:style>
  <w:style w:type="paragraph" w:styleId="Default" w:customStyle="1">
    <w:name w:val="Default"/>
    <w:rsid w:val="00355C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uiPriority w:val="99"/>
    <w:rsid w:val="00B6397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6397C"/>
    <w:pPr>
      <w:spacing w:before="100" w:beforeAutospacing="1" w:after="100" w:afterAutospacing="1"/>
    </w:pPr>
  </w:style>
  <w:style w:type="character" w:styleId="Mentionnonrsolue">
    <w:name w:val="Unresolved Mention"/>
    <w:basedOn w:val="Policepardfaut"/>
    <w:uiPriority w:val="99"/>
    <w:semiHidden/>
    <w:unhideWhenUsed/>
    <w:rsid w:val="007A78E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51504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0735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6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finaidsj@unb.ca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finaid@unb.ca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can01.safelinks.protection.outlook.com/?url=https%3A%2F%2Fforms.office.com%2Fr%2Fb8k51ZhWrf&amp;data=05%7C02%7CMarc.Carrier%40nbed.nb.ca%7C56452b57e57f47ac552b08dd4d30586d%7C4d2b5fdfc4d24911870968cc2f465c9f%7C0%7C0%7C638751592362294844%7CUnknown%7CTWFpbGZsb3d8eyJFbXB0eU1hcGkiOnRydWUsIlYiOiIwLjAuMDAwMCIsIlAiOiJXaW4zMiIsIkFOIjoiTWFpbCIsIldUIjoyfQ%3D%3D%7C0%7C%7C%7C&amp;sdata=K9N2qMGsN6OeHITheBuVcRJnk7cVSfKsrbvFBKRBe50%3D&amp;reserved=0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27495f-9f41-4d51-bd78-d50a90c53e6a">
      <Terms xmlns="http://schemas.microsoft.com/office/infopath/2007/PartnerControls"/>
    </lcf76f155ced4ddcb4097134ff3c332f>
    <TaxCatchAll xmlns="9db820ff-bad1-4884-a46d-4f93fd206b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EBB9BE9A48C4EAF8ECE9D3D321EF9" ma:contentTypeVersion="16" ma:contentTypeDescription="Crée un document." ma:contentTypeScope="" ma:versionID="1294e7fbb506eccf36d0491b367c822f">
  <xsd:schema xmlns:xsd="http://www.w3.org/2001/XMLSchema" xmlns:xs="http://www.w3.org/2001/XMLSchema" xmlns:p="http://schemas.microsoft.com/office/2006/metadata/properties" xmlns:ns2="6a27495f-9f41-4d51-bd78-d50a90c53e6a" xmlns:ns3="9db820ff-bad1-4884-a46d-4f93fd206bb7" targetNamespace="http://schemas.microsoft.com/office/2006/metadata/properties" ma:root="true" ma:fieldsID="98d66fc8fc3750c260302ececb50dd70" ns2:_="" ns3:_="">
    <xsd:import namespace="6a27495f-9f41-4d51-bd78-d50a90c53e6a"/>
    <xsd:import namespace="9db820ff-bad1-4884-a46d-4f93fd206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7495f-9f41-4d51-bd78-d50a90c53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f95d1645-1b78-4f08-b297-5a94c230c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820ff-bad1-4884-a46d-4f93fd206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4952999-c736-4f6a-89a0-6cf25290a4c6}" ma:internalName="TaxCatchAll" ma:showField="CatchAllData" ma:web="9db820ff-bad1-4884-a46d-4f93fd206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585BCD-0CB6-4755-81E6-4D6FC40BFDB5}">
  <ds:schemaRefs>
    <ds:schemaRef ds:uri="http://schemas.microsoft.com/office/2006/metadata/properties"/>
    <ds:schemaRef ds:uri="http://schemas.microsoft.com/office/infopath/2007/PartnerControls"/>
    <ds:schemaRef ds:uri="6a27495f-9f41-4d51-bd78-d50a90c53e6a"/>
    <ds:schemaRef ds:uri="9db820ff-bad1-4884-a46d-4f93fd206bb7"/>
  </ds:schemaRefs>
</ds:datastoreItem>
</file>

<file path=customXml/itemProps2.xml><?xml version="1.0" encoding="utf-8"?>
<ds:datastoreItem xmlns:ds="http://schemas.openxmlformats.org/officeDocument/2006/customXml" ds:itemID="{8E75A289-E0F8-4BE7-8D49-97C8727F50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8DC0E9-5A9C-4208-9330-188401A6A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7495f-9f41-4d51-bd78-d50a90c53e6a"/>
    <ds:schemaRef ds:uri="9db820ff-bad1-4884-a46d-4f93fd206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District Scolaire Francophone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Carrier, Marc (DSF-NO)</dc:creator>
  <keywords/>
  <dc:description/>
  <lastModifiedBy>Carrier, Marc (DSF-NO)</lastModifiedBy>
  <revision>13</revision>
  <lastPrinted>2020-02-13T18:22:00.0000000Z</lastPrinted>
  <dcterms:created xsi:type="dcterms:W3CDTF">2023-02-23T17:42:00.0000000Z</dcterms:created>
  <dcterms:modified xsi:type="dcterms:W3CDTF">2025-02-21T18:37:35.5875988Z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0x010100304EBB9BE9A48C4EAF8ECE9D3D321EF9</vt:lpwstr>
  </property>
  <property fmtid="{D5CDD505-2E9C-101B-9397-08002B2CF9AE}" pid="3" name="MediaServiceImageTags">
    <vt:lpwstr/>
  </property>
</Properties>
</file>