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7917" w14:textId="77777777" w:rsidR="00AC1D60" w:rsidRDefault="00AC1D60" w:rsidP="00AC1D60">
      <w:pPr>
        <w:rPr>
          <w:b/>
          <w:sz w:val="32"/>
          <w:szCs w:val="32"/>
          <w:u w:val="single"/>
        </w:rPr>
      </w:pPr>
    </w:p>
    <w:p w14:paraId="24162D7E" w14:textId="4B976AB1" w:rsidR="00AC1D60" w:rsidRPr="008768B4" w:rsidRDefault="00AC1D60" w:rsidP="00AC1D60">
      <w:pPr>
        <w:rPr>
          <w:b/>
          <w:sz w:val="32"/>
          <w:szCs w:val="32"/>
          <w:u w:val="single"/>
        </w:rPr>
      </w:pPr>
      <w:r w:rsidRPr="008768B4">
        <w:rPr>
          <w:b/>
          <w:sz w:val="32"/>
          <w:szCs w:val="32"/>
          <w:u w:val="single"/>
        </w:rPr>
        <w:t xml:space="preserve">Fonds d’Éducation ACA </w:t>
      </w:r>
      <w:proofErr w:type="spellStart"/>
      <w:r w:rsidRPr="008768B4">
        <w:rPr>
          <w:b/>
          <w:sz w:val="32"/>
          <w:szCs w:val="32"/>
          <w:u w:val="single"/>
        </w:rPr>
        <w:t>Scholarship</w:t>
      </w:r>
      <w:proofErr w:type="spellEnd"/>
      <w:r w:rsidRPr="008768B4">
        <w:rPr>
          <w:b/>
          <w:sz w:val="32"/>
          <w:szCs w:val="32"/>
          <w:u w:val="single"/>
        </w:rPr>
        <w:t xml:space="preserve"> Trust</w:t>
      </w:r>
    </w:p>
    <w:p w14:paraId="6D66DDE3" w14:textId="77777777" w:rsidR="00AC1D60" w:rsidRPr="008768B4" w:rsidRDefault="00AC1D60" w:rsidP="00AC1D60">
      <w:pPr>
        <w:rPr>
          <w:b/>
          <w:u w:val="single"/>
        </w:rPr>
      </w:pPr>
    </w:p>
    <w:p w14:paraId="4A57A0B3" w14:textId="77777777" w:rsidR="00AC1D60" w:rsidRPr="00AC1D60" w:rsidRDefault="00AC1D60" w:rsidP="00AC1D60">
      <w:pPr>
        <w:pStyle w:val="NormalWeb"/>
        <w:rPr>
          <w:color w:val="333333"/>
        </w:rPr>
      </w:pPr>
      <w:r w:rsidRPr="00AC1D60">
        <w:rPr>
          <w:color w:val="333333"/>
        </w:rPr>
        <w:t>La mission du Fonds d’Éducation ACA est de:</w:t>
      </w:r>
    </w:p>
    <w:p w14:paraId="1EBCC740" w14:textId="57221A12" w:rsidR="00AC1D60" w:rsidRPr="00AC1D60" w:rsidRDefault="00AC1D60" w:rsidP="00AC1D60">
      <w:pPr>
        <w:pStyle w:val="reditalic"/>
        <w:rPr>
          <w:b/>
          <w:bCs/>
          <w:i/>
          <w:iCs/>
          <w:color w:val="990000"/>
        </w:rPr>
      </w:pPr>
      <w:r w:rsidRPr="00AC1D60">
        <w:rPr>
          <w:b/>
          <w:bCs/>
          <w:i/>
          <w:iCs/>
          <w:color w:val="990000"/>
        </w:rPr>
        <w:t>“Promouvoir l’épanouissement global des Nord-</w:t>
      </w:r>
      <w:r w:rsidR="008920C1">
        <w:rPr>
          <w:b/>
          <w:bCs/>
          <w:i/>
          <w:iCs/>
          <w:color w:val="990000"/>
        </w:rPr>
        <w:t>A</w:t>
      </w:r>
      <w:r w:rsidRPr="00AC1D60">
        <w:rPr>
          <w:b/>
          <w:bCs/>
          <w:i/>
          <w:iCs/>
          <w:color w:val="990000"/>
        </w:rPr>
        <w:t>méricains d’ascendance ou d’affinité française et catholique.”</w:t>
      </w:r>
    </w:p>
    <w:p w14:paraId="4B349C05" w14:textId="77777777" w:rsidR="00AC1D60" w:rsidRPr="00AC1D60" w:rsidRDefault="00AC1D60" w:rsidP="00AC1D60">
      <w:pPr>
        <w:pStyle w:val="NormalWeb"/>
        <w:rPr>
          <w:color w:val="333333"/>
        </w:rPr>
      </w:pPr>
      <w:r w:rsidRPr="00AC1D60">
        <w:rPr>
          <w:color w:val="333333"/>
        </w:rPr>
        <w:t>Le Fonds d’Éducation ACA a été établi en 1924 par une société de secours mutuels autrefois connue sous le nom de l’Association Canado-Américaine subséquemment devenue ACA Assurance. Le fonds a été établi comme entité à but non lucratif sous la section 501(c)(3) du Service des revenus interne aux États-Unis (</w:t>
      </w:r>
      <w:r w:rsidRPr="00AC1D60">
        <w:rPr>
          <w:rStyle w:val="Accentuation"/>
          <w:color w:val="333333"/>
        </w:rPr>
        <w:t>IRS</w:t>
      </w:r>
      <w:r w:rsidRPr="00AC1D60">
        <w:rPr>
          <w:color w:val="333333"/>
        </w:rPr>
        <w:t xml:space="preserve">). Le fonds a grandi au fil des années, par des dons individuels, de récipiendaires passés et par des dons périodiques </w:t>
      </w:r>
      <w:proofErr w:type="gramStart"/>
      <w:r w:rsidRPr="00AC1D60">
        <w:rPr>
          <w:color w:val="333333"/>
        </w:rPr>
        <w:t>de ACA Assurance</w:t>
      </w:r>
      <w:proofErr w:type="gramEnd"/>
      <w:r w:rsidRPr="00AC1D60">
        <w:rPr>
          <w:color w:val="333333"/>
        </w:rPr>
        <w:t>. ACA Assurance n’existe plus, cependant le fonds demeure en tant qu’organisation dédiée à fournir des fonds pour des étudiants désirant poursuivre des études collégiales et/ou universitaires de niveau de premier cycle.</w:t>
      </w:r>
    </w:p>
    <w:p w14:paraId="3C524761" w14:textId="32550767" w:rsidR="00AC1D60" w:rsidRPr="00AC1D60" w:rsidRDefault="00AC1D60" w:rsidP="00AC1D60">
      <w:pPr>
        <w:pStyle w:val="NormalWeb"/>
        <w:rPr>
          <w:color w:val="333333"/>
        </w:rPr>
      </w:pPr>
      <w:r w:rsidRPr="00AC1D60">
        <w:rPr>
          <w:color w:val="333333"/>
        </w:rPr>
        <w:t>Depuis sa création, le fonds a distribué plus de 2 000 000 $ à des étudiants afin de les aider à continuer leurs études.</w:t>
      </w:r>
      <w:r w:rsidR="00781DF7">
        <w:rPr>
          <w:color w:val="333333"/>
        </w:rPr>
        <w:t xml:space="preserve">  </w:t>
      </w:r>
      <w:r w:rsidR="00781DF7" w:rsidRPr="009F22FD">
        <w:rPr>
          <w:b/>
          <w:bCs/>
          <w:color w:val="333333"/>
        </w:rPr>
        <w:t>Ch</w:t>
      </w:r>
      <w:r w:rsidR="009F22FD" w:rsidRPr="009F22FD">
        <w:rPr>
          <w:b/>
          <w:bCs/>
          <w:color w:val="333333"/>
        </w:rPr>
        <w:t>acune des bourses est d’une valeur de 1 500$ américain</w:t>
      </w:r>
    </w:p>
    <w:p w14:paraId="3D3A035C" w14:textId="3FA7234E" w:rsidR="00AC1D60" w:rsidRDefault="00AC1D60" w:rsidP="00AC1D60">
      <w:r>
        <w:rPr>
          <w:b/>
          <w:sz w:val="32"/>
          <w:szCs w:val="32"/>
          <w:u w:val="single"/>
        </w:rPr>
        <w:t>CRITÈRES D’ADMISSIBILITÉ</w:t>
      </w:r>
      <w:r>
        <w:rPr>
          <w:b/>
          <w:sz w:val="32"/>
          <w:szCs w:val="32"/>
        </w:rPr>
        <w:t> :</w:t>
      </w:r>
      <w:r>
        <w:rPr>
          <w:sz w:val="32"/>
          <w:szCs w:val="32"/>
        </w:rPr>
        <w:tab/>
      </w:r>
    </w:p>
    <w:p w14:paraId="23461C5A" w14:textId="63F02709" w:rsidR="00AC1D60" w:rsidRPr="00AC1D60" w:rsidRDefault="00AC1D60" w:rsidP="00AC1D60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AC1D60">
        <w:rPr>
          <w:color w:val="333333"/>
        </w:rPr>
        <w:t xml:space="preserve">Avoir </w:t>
      </w:r>
      <w:r w:rsidR="008920C1">
        <w:rPr>
          <w:color w:val="333333"/>
        </w:rPr>
        <w:t>réussi</w:t>
      </w:r>
      <w:r w:rsidRPr="00AC1D60">
        <w:rPr>
          <w:color w:val="333333"/>
        </w:rPr>
        <w:t xml:space="preserve"> vos études secondaires</w:t>
      </w:r>
      <w:r w:rsidR="008920C1">
        <w:rPr>
          <w:color w:val="333333"/>
        </w:rPr>
        <w:t>;</w:t>
      </w:r>
    </w:p>
    <w:p w14:paraId="53BA5E0B" w14:textId="0F1676FD" w:rsidR="00AC1D60" w:rsidRPr="00AC1D60" w:rsidRDefault="00AC1D60" w:rsidP="00AC1D60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AC1D60">
        <w:rPr>
          <w:color w:val="333333"/>
        </w:rPr>
        <w:t xml:space="preserve">Être un </w:t>
      </w:r>
      <w:r w:rsidR="008920C1">
        <w:rPr>
          <w:color w:val="333333"/>
        </w:rPr>
        <w:t>Nord-A</w:t>
      </w:r>
      <w:r w:rsidRPr="00AC1D60">
        <w:rPr>
          <w:color w:val="333333"/>
        </w:rPr>
        <w:t>méricain d’ascendance ou d’affinité française et catholique</w:t>
      </w:r>
      <w:r w:rsidR="008920C1">
        <w:rPr>
          <w:color w:val="333333"/>
        </w:rPr>
        <w:t>;</w:t>
      </w:r>
    </w:p>
    <w:p w14:paraId="2FB6B26D" w14:textId="6BDF7EE8" w:rsidR="00AC1D60" w:rsidRPr="00AC1D60" w:rsidRDefault="00AC1D60" w:rsidP="00AC1D60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AC1D60">
        <w:rPr>
          <w:color w:val="333333"/>
        </w:rPr>
        <w:t>Être inscrit comme étudiant dans un établissement d’enseignement accrédité de niveau collégial ou universitaire de niveau de premier cycle</w:t>
      </w:r>
      <w:r w:rsidR="008920C1">
        <w:rPr>
          <w:color w:val="333333"/>
        </w:rPr>
        <w:t>.</w:t>
      </w:r>
    </w:p>
    <w:p w14:paraId="204B7BFC" w14:textId="77777777" w:rsidR="00AC1D60" w:rsidRPr="00E45CE4" w:rsidRDefault="00AC1D60" w:rsidP="00AC1D60">
      <w:pPr>
        <w:rPr>
          <w:bCs/>
        </w:rPr>
      </w:pPr>
    </w:p>
    <w:p w14:paraId="0AE02653" w14:textId="3A4B2EE1" w:rsidR="00AC1D60" w:rsidRDefault="00AC1D60" w:rsidP="00AC1D6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COMMENT </w:t>
      </w:r>
      <w:r w:rsidR="008920C1">
        <w:rPr>
          <w:b/>
          <w:sz w:val="32"/>
          <w:szCs w:val="32"/>
          <w:u w:val="single"/>
        </w:rPr>
        <w:t>POSTULER</w:t>
      </w:r>
      <w:r w:rsidRPr="00E45CE4">
        <w:rPr>
          <w:b/>
          <w:sz w:val="32"/>
          <w:szCs w:val="32"/>
          <w:u w:val="single"/>
        </w:rPr>
        <w:t> :</w:t>
      </w:r>
    </w:p>
    <w:p w14:paraId="1EE32113" w14:textId="77777777" w:rsidR="00AC1D60" w:rsidRDefault="00AC1D60" w:rsidP="00AC1D60"/>
    <w:p w14:paraId="0A789C30" w14:textId="77777777" w:rsidR="00AC1D60" w:rsidRDefault="00AC1D60" w:rsidP="00AC1D60"/>
    <w:p w14:paraId="500C9F73" w14:textId="77777777" w:rsidR="00AC1D60" w:rsidRDefault="00AC1D60" w:rsidP="00AC1D60">
      <w:r w:rsidRPr="00564C0A">
        <w:t xml:space="preserve">Vous </w:t>
      </w:r>
      <w:r>
        <w:t>trouverez</w:t>
      </w:r>
      <w:r w:rsidRPr="00564C0A">
        <w:t xml:space="preserve"> le </w:t>
      </w:r>
      <w:hyperlink r:id="rId10" w:history="1">
        <w:r w:rsidRPr="00564C0A">
          <w:rPr>
            <w:rStyle w:val="lev"/>
          </w:rPr>
          <w:t>formulaire en ligne</w:t>
        </w:r>
      </w:hyperlink>
      <w:r w:rsidRPr="00564C0A">
        <w:t> </w:t>
      </w:r>
      <w:r>
        <w:t>en cliquant sur le lien web suivant </w:t>
      </w:r>
      <w:r w:rsidRPr="00564C0A">
        <w:t xml:space="preserve">: </w:t>
      </w:r>
    </w:p>
    <w:p w14:paraId="7DD70759" w14:textId="77777777" w:rsidR="000E4D29" w:rsidRDefault="000E4D29" w:rsidP="000E4D29"/>
    <w:p w14:paraId="38A15564" w14:textId="08820DB0" w:rsidR="00AC1D60" w:rsidRDefault="000E4D29" w:rsidP="000E4D29">
      <w:pPr>
        <w:rPr>
          <w:sz w:val="32"/>
          <w:szCs w:val="32"/>
        </w:rPr>
      </w:pPr>
      <w:hyperlink r:id="rId11" w:history="1">
        <w:r w:rsidRPr="00957938">
          <w:rPr>
            <w:rStyle w:val="Lienhypertexte"/>
            <w:sz w:val="32"/>
            <w:szCs w:val="32"/>
          </w:rPr>
          <w:t>https://www.acascholarshiptrust.org/francaise/index.html</w:t>
        </w:r>
      </w:hyperlink>
    </w:p>
    <w:p w14:paraId="36724A3A" w14:textId="77777777" w:rsidR="000E4D29" w:rsidRPr="00D309E2" w:rsidRDefault="000E4D29" w:rsidP="00AC1D60">
      <w:pPr>
        <w:ind w:firstLine="708"/>
        <w:rPr>
          <w:sz w:val="32"/>
          <w:szCs w:val="32"/>
        </w:rPr>
      </w:pPr>
    </w:p>
    <w:p w14:paraId="30C7A038" w14:textId="77777777" w:rsidR="00AC1D60" w:rsidRPr="00633AC2" w:rsidRDefault="00AC1D60" w:rsidP="00AC1D60">
      <w:pPr>
        <w:rPr>
          <w:b/>
          <w:bCs/>
          <w:sz w:val="28"/>
          <w:szCs w:val="28"/>
          <w:u w:val="single"/>
        </w:rPr>
      </w:pPr>
    </w:p>
    <w:p w14:paraId="755A5257" w14:textId="77777777" w:rsidR="00AC1D60" w:rsidRPr="00633AC2" w:rsidRDefault="00AC1D60" w:rsidP="00AC1D60">
      <w:pPr>
        <w:rPr>
          <w:b/>
          <w:bCs/>
          <w:sz w:val="28"/>
          <w:szCs w:val="28"/>
          <w:u w:val="single"/>
        </w:rPr>
      </w:pPr>
    </w:p>
    <w:p w14:paraId="2515D72E" w14:textId="4F71C844" w:rsidR="00AC1D60" w:rsidRPr="00633AC2" w:rsidRDefault="00AC1D60" w:rsidP="00AC1D60">
      <w:pPr>
        <w:rPr>
          <w:b/>
          <w:sz w:val="28"/>
          <w:szCs w:val="28"/>
          <w:highlight w:val="yellow"/>
        </w:rPr>
      </w:pPr>
      <w:r w:rsidRPr="00BE7A49">
        <w:rPr>
          <w:b/>
          <w:bCs/>
          <w:sz w:val="28"/>
          <w:szCs w:val="28"/>
          <w:highlight w:val="yellow"/>
          <w:u w:val="single"/>
        </w:rPr>
        <w:t>DATE LIMITE</w:t>
      </w:r>
      <w:r>
        <w:rPr>
          <w:b/>
          <w:bCs/>
          <w:sz w:val="28"/>
          <w:szCs w:val="28"/>
          <w:highlight w:val="yellow"/>
        </w:rPr>
        <w:t> </w:t>
      </w:r>
      <w:r w:rsidRPr="00BE7A49">
        <w:rPr>
          <w:b/>
          <w:bCs/>
          <w:sz w:val="28"/>
          <w:szCs w:val="28"/>
          <w:highlight w:val="yellow"/>
        </w:rPr>
        <w:t>:</w:t>
      </w:r>
      <w:r>
        <w:tab/>
      </w:r>
      <w:r w:rsidRPr="00BE7A49">
        <w:rPr>
          <w:b/>
          <w:bCs/>
          <w:sz w:val="28"/>
          <w:szCs w:val="28"/>
          <w:highlight w:val="yellow"/>
        </w:rPr>
        <w:t xml:space="preserve">     </w:t>
      </w:r>
      <w:r w:rsidR="00905CE1">
        <w:rPr>
          <w:b/>
          <w:bCs/>
          <w:sz w:val="28"/>
          <w:szCs w:val="28"/>
          <w:highlight w:val="yellow"/>
        </w:rPr>
        <w:t>15</w:t>
      </w:r>
      <w:r>
        <w:rPr>
          <w:b/>
          <w:bCs/>
          <w:sz w:val="28"/>
          <w:szCs w:val="28"/>
          <w:highlight w:val="yellow"/>
        </w:rPr>
        <w:t xml:space="preserve"> avril </w:t>
      </w:r>
      <w:r w:rsidRPr="00EC7DB5">
        <w:rPr>
          <w:b/>
          <w:bCs/>
          <w:sz w:val="28"/>
          <w:szCs w:val="28"/>
          <w:highlight w:val="yellow"/>
        </w:rPr>
        <w:t>202</w:t>
      </w:r>
      <w:r w:rsidR="00905CE1">
        <w:rPr>
          <w:b/>
          <w:bCs/>
          <w:sz w:val="28"/>
          <w:szCs w:val="28"/>
          <w:highlight w:val="yellow"/>
        </w:rPr>
        <w:t>5</w:t>
      </w:r>
    </w:p>
    <w:sectPr w:rsidR="00AC1D60" w:rsidRPr="00633AC2" w:rsidSect="006E3957">
      <w:headerReference w:type="default" r:id="rId12"/>
      <w:pgSz w:w="12240" w:h="15840"/>
      <w:pgMar w:top="851" w:right="1797" w:bottom="851" w:left="17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B5DB4" w14:textId="77777777" w:rsidR="006E3957" w:rsidRDefault="006E3957">
      <w:r>
        <w:separator/>
      </w:r>
    </w:p>
  </w:endnote>
  <w:endnote w:type="continuationSeparator" w:id="0">
    <w:p w14:paraId="06889550" w14:textId="77777777" w:rsidR="006E3957" w:rsidRDefault="006E3957">
      <w:r>
        <w:continuationSeparator/>
      </w:r>
    </w:p>
  </w:endnote>
  <w:endnote w:type="continuationNotice" w:id="1">
    <w:p w14:paraId="3DF35E44" w14:textId="77777777" w:rsidR="006E3957" w:rsidRDefault="006E3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BB703" w14:textId="77777777" w:rsidR="006E3957" w:rsidRDefault="006E3957">
      <w:r>
        <w:separator/>
      </w:r>
    </w:p>
  </w:footnote>
  <w:footnote w:type="continuationSeparator" w:id="0">
    <w:p w14:paraId="5E8BC60A" w14:textId="77777777" w:rsidR="006E3957" w:rsidRDefault="006E3957">
      <w:r>
        <w:continuationSeparator/>
      </w:r>
    </w:p>
  </w:footnote>
  <w:footnote w:type="continuationNotice" w:id="1">
    <w:p w14:paraId="3B4632CA" w14:textId="77777777" w:rsidR="006E3957" w:rsidRDefault="006E3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D82FA" w14:textId="77777777" w:rsidR="00D06C4B" w:rsidRDefault="000E4D29" w:rsidP="0037701D">
    <w:pPr>
      <w:ind w:right="-1708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478CD3B8" wp14:editId="00A31F60">
          <wp:simplePos x="0" y="0"/>
          <wp:positionH relativeFrom="column">
            <wp:posOffset>-683895</wp:posOffset>
          </wp:positionH>
          <wp:positionV relativeFrom="paragraph">
            <wp:posOffset>309245</wp:posOffset>
          </wp:positionV>
          <wp:extent cx="1340485" cy="1102995"/>
          <wp:effectExtent l="0" t="0" r="0" b="0"/>
          <wp:wrapNone/>
          <wp:docPr id="3" name="Image 3" descr="MC90035220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90035220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                   </w:t>
    </w:r>
  </w:p>
  <w:p w14:paraId="695654DC" w14:textId="77777777" w:rsidR="00D06C4B" w:rsidRDefault="000E4D29" w:rsidP="0037701D">
    <w:pPr>
      <w:ind w:right="-1708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BOURSES D’ÉTUDES            </w:t>
    </w:r>
  </w:p>
  <w:p w14:paraId="300263EC" w14:textId="28159FD8" w:rsidR="00D06C4B" w:rsidRDefault="000E4D29" w:rsidP="00190A09">
    <w:pPr>
      <w:jc w:val="center"/>
      <w:rPr>
        <w:b/>
        <w:sz w:val="40"/>
        <w:szCs w:val="40"/>
      </w:rPr>
    </w:pPr>
    <w:r>
      <w:rPr>
        <w:b/>
        <w:sz w:val="40"/>
        <w:szCs w:val="40"/>
      </w:rPr>
      <w:t>202</w:t>
    </w:r>
    <w:r w:rsidR="00B16311">
      <w:rPr>
        <w:b/>
        <w:sz w:val="40"/>
        <w:szCs w:val="40"/>
      </w:rPr>
      <w:t>4</w:t>
    </w:r>
    <w:r>
      <w:rPr>
        <w:b/>
        <w:sz w:val="40"/>
        <w:szCs w:val="40"/>
      </w:rPr>
      <w:t xml:space="preserve"> – 202</w:t>
    </w:r>
    <w:r w:rsidR="00B16311">
      <w:rPr>
        <w:b/>
        <w:sz w:val="40"/>
        <w:szCs w:val="40"/>
      </w:rPr>
      <w:t>5</w:t>
    </w:r>
    <w:r>
      <w:rPr>
        <w:b/>
        <w:sz w:val="40"/>
        <w:szCs w:val="40"/>
      </w:rPr>
      <w:t xml:space="preserve">                  </w:t>
    </w:r>
  </w:p>
  <w:p w14:paraId="66C03311" w14:textId="77777777" w:rsidR="00D06C4B" w:rsidRDefault="00D06C4B" w:rsidP="00190A09">
    <w:pPr>
      <w:jc w:val="center"/>
      <w:rPr>
        <w:b/>
        <w:sz w:val="40"/>
        <w:szCs w:val="40"/>
      </w:rPr>
    </w:pPr>
  </w:p>
  <w:p w14:paraId="76740750" w14:textId="77777777" w:rsidR="00D06C4B" w:rsidRDefault="00D06C4B" w:rsidP="00190A09">
    <w:pPr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080C"/>
    <w:multiLevelType w:val="hybridMultilevel"/>
    <w:tmpl w:val="8A42A424"/>
    <w:lvl w:ilvl="0" w:tplc="0762A0D4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41500"/>
    <w:multiLevelType w:val="hybridMultilevel"/>
    <w:tmpl w:val="C1406E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C593E"/>
    <w:multiLevelType w:val="multilevel"/>
    <w:tmpl w:val="E6D8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20DA9"/>
    <w:multiLevelType w:val="hybridMultilevel"/>
    <w:tmpl w:val="633A1C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467907">
    <w:abstractNumId w:val="3"/>
  </w:num>
  <w:num w:numId="2" w16cid:durableId="2086953605">
    <w:abstractNumId w:val="0"/>
  </w:num>
  <w:num w:numId="3" w16cid:durableId="515387294">
    <w:abstractNumId w:val="1"/>
  </w:num>
  <w:num w:numId="4" w16cid:durableId="215051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60"/>
    <w:rsid w:val="00015D2B"/>
    <w:rsid w:val="000465CE"/>
    <w:rsid w:val="0006776D"/>
    <w:rsid w:val="00074CCE"/>
    <w:rsid w:val="000E4D29"/>
    <w:rsid w:val="001E4641"/>
    <w:rsid w:val="006E3957"/>
    <w:rsid w:val="00781DF7"/>
    <w:rsid w:val="007F1B99"/>
    <w:rsid w:val="00806A11"/>
    <w:rsid w:val="00845A87"/>
    <w:rsid w:val="008768B4"/>
    <w:rsid w:val="008920C1"/>
    <w:rsid w:val="00905CE1"/>
    <w:rsid w:val="009F22FD"/>
    <w:rsid w:val="00AC1D60"/>
    <w:rsid w:val="00B16311"/>
    <w:rsid w:val="00BA764D"/>
    <w:rsid w:val="00D06C4B"/>
    <w:rsid w:val="00D179B7"/>
    <w:rsid w:val="00DA3C7D"/>
    <w:rsid w:val="00DD6BF7"/>
    <w:rsid w:val="00E366D3"/>
    <w:rsid w:val="00EC7DB5"/>
    <w:rsid w:val="1711A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BB39"/>
  <w15:chartTrackingRefBased/>
  <w15:docId w15:val="{E6B5F66E-ADE4-4C51-8BA9-4A3E1D3A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C1D60"/>
    <w:rPr>
      <w:color w:val="0000FF"/>
      <w:u w:val="single"/>
    </w:rPr>
  </w:style>
  <w:style w:type="character" w:styleId="lev">
    <w:name w:val="Strong"/>
    <w:uiPriority w:val="22"/>
    <w:qFormat/>
    <w:rsid w:val="00AC1D60"/>
    <w:rPr>
      <w:b/>
      <w:bCs/>
    </w:rPr>
  </w:style>
  <w:style w:type="paragraph" w:styleId="Paragraphedeliste">
    <w:name w:val="List Paragraph"/>
    <w:basedOn w:val="Normal"/>
    <w:uiPriority w:val="34"/>
    <w:qFormat/>
    <w:rsid w:val="00AC1D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1D60"/>
    <w:pPr>
      <w:spacing w:before="100" w:beforeAutospacing="1" w:after="100" w:afterAutospacing="1"/>
    </w:pPr>
  </w:style>
  <w:style w:type="paragraph" w:customStyle="1" w:styleId="reditalic">
    <w:name w:val="reditalic"/>
    <w:basedOn w:val="Normal"/>
    <w:rsid w:val="00AC1D60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AC1D60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0E4D2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768B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768B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8768B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68B4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7F1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ascholarshiptrust.org/francaise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bourse('https://www.acadie.com/secure/bourses/fr/'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1ECA2-9993-493F-B1E3-043FDB2BE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ECE03-1A26-404C-8CB0-FA3AD1DF1DD1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3.xml><?xml version="1.0" encoding="utf-8"?>
<ds:datastoreItem xmlns:ds="http://schemas.openxmlformats.org/officeDocument/2006/customXml" ds:itemID="{060A6064-35CE-4596-A3A0-1DE9E66C0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Carrier, Marc (DSF-NO)</dc:creator>
  <cp:keywords/>
  <dc:description/>
  <cp:lastModifiedBy>Carrier, Marc (DSF-NO)</cp:lastModifiedBy>
  <cp:revision>2</cp:revision>
  <cp:lastPrinted>2023-02-21T21:30:00Z</cp:lastPrinted>
  <dcterms:created xsi:type="dcterms:W3CDTF">2025-02-21T18:48:00Z</dcterms:created>
  <dcterms:modified xsi:type="dcterms:W3CDTF">2025-02-21T18:48:00Z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