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F630" w14:textId="642EE268" w:rsidR="004E5C20" w:rsidRDefault="009226FB" w:rsidP="00EC2AE6">
      <w:pPr>
        <w:ind w:left="-426"/>
        <w:jc w:val="center"/>
        <w:rPr>
          <w:sz w:val="40"/>
          <w:u w:val="single"/>
        </w:rPr>
      </w:pPr>
      <w:r>
        <w:rPr>
          <w:sz w:val="36"/>
          <w:u w:val="single"/>
        </w:rPr>
        <w:t>BOURSE</w:t>
      </w:r>
      <w:r w:rsidR="00451928">
        <w:rPr>
          <w:sz w:val="36"/>
          <w:u w:val="single"/>
        </w:rPr>
        <w:t xml:space="preserve">S Horizons illimités du </w:t>
      </w:r>
      <w:proofErr w:type="gramStart"/>
      <w:r w:rsidR="00451928">
        <w:rPr>
          <w:sz w:val="36"/>
          <w:u w:val="single"/>
        </w:rPr>
        <w:t>Fonds</w:t>
      </w:r>
      <w:r>
        <w:rPr>
          <w:sz w:val="36"/>
          <w:u w:val="single"/>
        </w:rPr>
        <w:t xml:space="preserve"> </w:t>
      </w:r>
      <w:r>
        <w:rPr>
          <w:u w:val="single"/>
        </w:rPr>
        <w:t xml:space="preserve"> </w:t>
      </w:r>
      <w:r w:rsidR="00653626">
        <w:rPr>
          <w:sz w:val="40"/>
          <w:u w:val="single"/>
        </w:rPr>
        <w:t>BAYER</w:t>
      </w:r>
      <w:proofErr w:type="gramEnd"/>
    </w:p>
    <w:p w14:paraId="5530E0C0" w14:textId="77777777" w:rsidR="003F69F1" w:rsidRDefault="003F69F1" w:rsidP="00EC2AE6">
      <w:pPr>
        <w:ind w:left="-426"/>
        <w:rPr>
          <w:b/>
          <w:bCs/>
          <w:sz w:val="28"/>
        </w:rPr>
      </w:pPr>
    </w:p>
    <w:p w14:paraId="748D7447" w14:textId="77777777" w:rsidR="000D4BF6" w:rsidRDefault="003F1949" w:rsidP="00EC2AE6">
      <w:pPr>
        <w:ind w:left="-426"/>
        <w:rPr>
          <w:sz w:val="28"/>
          <w:szCs w:val="32"/>
        </w:rPr>
      </w:pPr>
      <w:r w:rsidRPr="003F1949">
        <w:rPr>
          <w:b/>
          <w:sz w:val="28"/>
          <w:szCs w:val="32"/>
          <w:u w:val="single"/>
        </w:rPr>
        <w:t>MONTANT </w:t>
      </w:r>
      <w:r w:rsidRPr="003F1949">
        <w:rPr>
          <w:b/>
          <w:sz w:val="28"/>
          <w:szCs w:val="32"/>
        </w:rPr>
        <w:t>:</w:t>
      </w:r>
      <w:r w:rsidRPr="003F1949">
        <w:rPr>
          <w:sz w:val="28"/>
          <w:szCs w:val="32"/>
        </w:rPr>
        <w:t xml:space="preserve"> </w:t>
      </w:r>
    </w:p>
    <w:p w14:paraId="72CEF208" w14:textId="77777777" w:rsidR="000D4BF6" w:rsidRDefault="000D4BF6" w:rsidP="00EC2AE6">
      <w:pPr>
        <w:ind w:left="-426"/>
        <w:rPr>
          <w:sz w:val="28"/>
          <w:szCs w:val="32"/>
        </w:rPr>
      </w:pPr>
    </w:p>
    <w:p w14:paraId="7DC14720" w14:textId="6B476710" w:rsidR="003F1949" w:rsidRPr="00766F60" w:rsidRDefault="00351648" w:rsidP="00EC2AE6">
      <w:pPr>
        <w:ind w:left="-426"/>
        <w:rPr>
          <w:sz w:val="32"/>
          <w:szCs w:val="32"/>
          <w:u w:val="single"/>
        </w:rPr>
      </w:pPr>
      <w:r>
        <w:rPr>
          <w:sz w:val="32"/>
          <w:szCs w:val="32"/>
        </w:rPr>
        <w:t>12</w:t>
      </w:r>
      <w:r w:rsidR="00F02CE2">
        <w:rPr>
          <w:sz w:val="32"/>
          <w:szCs w:val="32"/>
        </w:rPr>
        <w:t xml:space="preserve"> </w:t>
      </w:r>
      <w:r w:rsidR="003F1949" w:rsidRPr="00766F60">
        <w:rPr>
          <w:sz w:val="32"/>
          <w:szCs w:val="32"/>
        </w:rPr>
        <w:t xml:space="preserve">bourses de </w:t>
      </w:r>
      <w:r>
        <w:rPr>
          <w:sz w:val="32"/>
          <w:szCs w:val="32"/>
        </w:rPr>
        <w:t>5</w:t>
      </w:r>
      <w:r w:rsidR="004852D1">
        <w:rPr>
          <w:sz w:val="32"/>
          <w:szCs w:val="32"/>
        </w:rPr>
        <w:t>0</w:t>
      </w:r>
      <w:r w:rsidR="003F1949" w:rsidRPr="00766F60">
        <w:rPr>
          <w:sz w:val="32"/>
          <w:szCs w:val="32"/>
        </w:rPr>
        <w:t>00</w:t>
      </w:r>
      <w:r w:rsidR="00B059F6">
        <w:rPr>
          <w:sz w:val="32"/>
          <w:szCs w:val="32"/>
        </w:rPr>
        <w:t xml:space="preserve"> </w:t>
      </w:r>
      <w:r w:rsidR="003F1949" w:rsidRPr="00766F60">
        <w:rPr>
          <w:sz w:val="32"/>
          <w:szCs w:val="32"/>
        </w:rPr>
        <w:t>$</w:t>
      </w:r>
    </w:p>
    <w:p w14:paraId="4F2B025C" w14:textId="236B474B" w:rsidR="009226FB" w:rsidRDefault="009226FB" w:rsidP="00EC2AE6">
      <w:pPr>
        <w:ind w:left="-426"/>
        <w:rPr>
          <w:b/>
          <w:bCs/>
          <w:sz w:val="28"/>
        </w:rPr>
      </w:pPr>
    </w:p>
    <w:p w14:paraId="659AC696" w14:textId="77777777" w:rsidR="003F1949" w:rsidRDefault="003F1949" w:rsidP="00EC2AE6">
      <w:pPr>
        <w:ind w:left="-426"/>
        <w:rPr>
          <w:b/>
          <w:bCs/>
          <w:sz w:val="28"/>
        </w:rPr>
      </w:pPr>
    </w:p>
    <w:p w14:paraId="400670BE" w14:textId="77777777" w:rsidR="009226FB" w:rsidRPr="007C6893" w:rsidRDefault="009226FB" w:rsidP="00EC2AE6">
      <w:pPr>
        <w:ind w:left="-426"/>
        <w:rPr>
          <w:b/>
          <w:bCs/>
          <w:sz w:val="28"/>
        </w:rPr>
      </w:pPr>
      <w:r>
        <w:rPr>
          <w:b/>
          <w:bCs/>
          <w:sz w:val="28"/>
          <w:u w:val="single"/>
        </w:rPr>
        <w:t>CONDITIONS D’APPLICATION</w:t>
      </w:r>
      <w:r>
        <w:rPr>
          <w:b/>
          <w:bCs/>
          <w:sz w:val="28"/>
        </w:rPr>
        <w:t> :</w:t>
      </w:r>
    </w:p>
    <w:p w14:paraId="52200363" w14:textId="77777777" w:rsidR="009226FB" w:rsidRPr="001E71B9" w:rsidRDefault="009226FB" w:rsidP="00EC2AE6">
      <w:pPr>
        <w:ind w:left="-426"/>
        <w:rPr>
          <w:bCs/>
        </w:rPr>
      </w:pPr>
    </w:p>
    <w:p w14:paraId="4624FC1E" w14:textId="2453F0DF" w:rsidR="00EC2AE6" w:rsidRPr="00EC2AE6" w:rsidRDefault="00EC2AE6" w:rsidP="00EC2AE6">
      <w:pPr>
        <w:pStyle w:val="NormalWeb"/>
        <w:shd w:val="clear" w:color="auto" w:fill="FFFFFF"/>
        <w:spacing w:before="0" w:beforeAutospacing="0" w:after="240" w:afterAutospacing="0" w:line="240" w:lineRule="atLeast"/>
        <w:ind w:left="-426"/>
        <w:jc w:val="both"/>
      </w:pPr>
      <w:r w:rsidRPr="00EC2AE6">
        <w:t xml:space="preserve">Le programme de bourses d’études « Horizons illimités » de Bayer </w:t>
      </w:r>
      <w:proofErr w:type="spellStart"/>
      <w:r w:rsidRPr="00EC2AE6">
        <w:t>Crop</w:t>
      </w:r>
      <w:proofErr w:type="spellEnd"/>
      <w:r w:rsidRPr="00EC2AE6">
        <w:t xml:space="preserve"> Science est destiné aux étudiants canadiens inscrits en première année dans un programme d’agriculture, de sciences alimentaires ou d’arts culinaires, d’une durée d’au moins deux ans, au niveau du baccalauréat ou d’un diplôme postsecondaire. Les programmes préparatoires à l’université tels que les diplômes préuniversitaires des cégeps ne sont pas admissibles.</w:t>
      </w:r>
    </w:p>
    <w:p w14:paraId="13E8D2E9" w14:textId="77777777" w:rsidR="00EC2AE6" w:rsidRPr="00EC2AE6" w:rsidRDefault="00EC2AE6" w:rsidP="00EC2AE6">
      <w:pPr>
        <w:pStyle w:val="NormalWeb"/>
        <w:shd w:val="clear" w:color="auto" w:fill="FFFFFF"/>
        <w:spacing w:before="0" w:beforeAutospacing="0" w:after="240" w:afterAutospacing="0" w:line="240" w:lineRule="atLeast"/>
        <w:ind w:left="-426"/>
        <w:jc w:val="both"/>
      </w:pPr>
      <w:r w:rsidRPr="00EC2AE6">
        <w:t>Les douze (12) candidats retenus recevront chacun une bourse d’études d’une valeur de 5 000 $, en fonction de leur rendement scolaire et de leur leadership au sein de leur collectivité. La sélection sera effectuée par un groupe de juges indépendant.</w:t>
      </w:r>
    </w:p>
    <w:p w14:paraId="65EFE293" w14:textId="77777777" w:rsidR="00EC2AE6" w:rsidRPr="00EC2AE6" w:rsidRDefault="00EC2AE6" w:rsidP="00EC2AE6">
      <w:pPr>
        <w:pStyle w:val="NormalWeb"/>
        <w:shd w:val="clear" w:color="auto" w:fill="FFFFFF"/>
        <w:spacing w:before="0" w:beforeAutospacing="0" w:after="240" w:afterAutospacing="0" w:line="240" w:lineRule="atLeast"/>
        <w:ind w:left="-426"/>
        <w:jc w:val="both"/>
      </w:pPr>
      <w:r w:rsidRPr="00EC2AE6">
        <w:t>La préférence sera donnée à deux (2) candidats d’origine autochtone canadienne.</w:t>
      </w:r>
    </w:p>
    <w:p w14:paraId="711D9BD1" w14:textId="3ED40881" w:rsidR="009226FB" w:rsidRPr="00EC2AE6" w:rsidRDefault="00EC2AE6" w:rsidP="00EC2AE6">
      <w:pPr>
        <w:ind w:left="-426"/>
        <w:jc w:val="both"/>
        <w:rPr>
          <w:bCs/>
          <w:sz w:val="40"/>
          <w:szCs w:val="36"/>
        </w:rPr>
      </w:pPr>
      <w:r w:rsidRPr="00EC2AE6">
        <w:rPr>
          <w:shd w:val="clear" w:color="auto" w:fill="FFFFFF"/>
        </w:rPr>
        <w:t>Si vous avez fait une demande d’inscription dans un établissement d’enseignement collégial ou universitaire, mais que vous n’avez pas encore été admis, vous pouvez toujours faire une demande de bourse d’études. Toutefois, si vous obtenez une bourse, vous devez fournir une lettre d’admission de votre établissement d’enseignement.</w:t>
      </w:r>
    </w:p>
    <w:p w14:paraId="17EF8ACD" w14:textId="77777777" w:rsidR="006C5A2F" w:rsidRPr="00EC2AE6" w:rsidRDefault="006C5A2F" w:rsidP="00EC2AE6">
      <w:pPr>
        <w:ind w:left="-426"/>
        <w:rPr>
          <w:b/>
          <w:sz w:val="40"/>
          <w:szCs w:val="36"/>
          <w:u w:val="single"/>
        </w:rPr>
      </w:pPr>
    </w:p>
    <w:p w14:paraId="5BACA746" w14:textId="6D87F068" w:rsidR="00754074" w:rsidRDefault="008762A7" w:rsidP="00EC2AE6">
      <w:pPr>
        <w:ind w:left="-426"/>
        <w:rPr>
          <w:b/>
          <w:sz w:val="32"/>
          <w:szCs w:val="32"/>
          <w:u w:val="single"/>
        </w:rPr>
      </w:pPr>
      <w:r>
        <w:rPr>
          <w:b/>
          <w:sz w:val="32"/>
          <w:szCs w:val="32"/>
          <w:u w:val="single"/>
        </w:rPr>
        <w:t>I</w:t>
      </w:r>
      <w:r w:rsidR="003F69F1" w:rsidRPr="00FA3E1D">
        <w:rPr>
          <w:b/>
          <w:sz w:val="32"/>
          <w:szCs w:val="32"/>
          <w:u w:val="single"/>
        </w:rPr>
        <w:t>nformation</w:t>
      </w:r>
      <w:r>
        <w:rPr>
          <w:b/>
          <w:sz w:val="32"/>
          <w:szCs w:val="32"/>
          <w:u w:val="single"/>
        </w:rPr>
        <w:t>s et f</w:t>
      </w:r>
      <w:r w:rsidRPr="00FA3E1D">
        <w:rPr>
          <w:b/>
          <w:sz w:val="32"/>
          <w:szCs w:val="32"/>
          <w:u w:val="single"/>
        </w:rPr>
        <w:t xml:space="preserve">ormulaire </w:t>
      </w:r>
      <w:r w:rsidR="009226FB" w:rsidRPr="00FA3E1D">
        <w:rPr>
          <w:b/>
          <w:sz w:val="32"/>
          <w:szCs w:val="32"/>
          <w:u w:val="single"/>
        </w:rPr>
        <w:t>disponible</w:t>
      </w:r>
      <w:r w:rsidR="003F69F1" w:rsidRPr="00FA3E1D">
        <w:rPr>
          <w:b/>
          <w:sz w:val="32"/>
          <w:szCs w:val="32"/>
          <w:u w:val="single"/>
        </w:rPr>
        <w:t>s</w:t>
      </w:r>
      <w:r w:rsidR="009226FB" w:rsidRPr="00FA3E1D">
        <w:rPr>
          <w:b/>
          <w:sz w:val="32"/>
          <w:szCs w:val="32"/>
          <w:u w:val="single"/>
        </w:rPr>
        <w:t xml:space="preserve"> sur le site web : </w:t>
      </w:r>
    </w:p>
    <w:p w14:paraId="6A9E49B0" w14:textId="77777777" w:rsidR="003F1949" w:rsidRPr="00FA3E1D" w:rsidRDefault="003F1949" w:rsidP="00EC2AE6">
      <w:pPr>
        <w:ind w:left="-426"/>
        <w:rPr>
          <w:b/>
          <w:sz w:val="32"/>
          <w:szCs w:val="32"/>
          <w:u w:val="single"/>
        </w:rPr>
      </w:pPr>
    </w:p>
    <w:p w14:paraId="1CFDB66C" w14:textId="686D81F1" w:rsidR="00927A4D" w:rsidRDefault="000E0797" w:rsidP="00EC2AE6">
      <w:pPr>
        <w:pStyle w:val="Paragraphedeliste"/>
        <w:numPr>
          <w:ilvl w:val="0"/>
          <w:numId w:val="7"/>
        </w:numPr>
        <w:ind w:left="-426"/>
        <w:rPr>
          <w:sz w:val="28"/>
          <w:szCs w:val="28"/>
        </w:rPr>
      </w:pPr>
      <w:hyperlink r:id="rId11" w:history="1">
        <w:r w:rsidR="00927A4D" w:rsidRPr="004B1EFC">
          <w:rPr>
            <w:rStyle w:val="Lienhypertexte"/>
            <w:sz w:val="28"/>
            <w:szCs w:val="28"/>
          </w:rPr>
          <w:t>https://www.cropscience.bayer.ca/our-company/scholarshipinformation</w:t>
        </w:r>
      </w:hyperlink>
    </w:p>
    <w:p w14:paraId="53F0AD59" w14:textId="77777777" w:rsidR="0061433F" w:rsidRDefault="0061433F" w:rsidP="00EC2AE6">
      <w:pPr>
        <w:ind w:left="-426"/>
        <w:rPr>
          <w:rStyle w:val="Lienhypertexte"/>
          <w:sz w:val="28"/>
        </w:rPr>
      </w:pPr>
    </w:p>
    <w:p w14:paraId="69D39D86" w14:textId="77777777" w:rsidR="004F3835" w:rsidRDefault="004F3835" w:rsidP="00EC2AE6">
      <w:pPr>
        <w:ind w:left="-426"/>
        <w:rPr>
          <w:b/>
          <w:sz w:val="28"/>
          <w:highlight w:val="yellow"/>
          <w:u w:val="single"/>
        </w:rPr>
      </w:pPr>
    </w:p>
    <w:p w14:paraId="549074E5" w14:textId="77777777" w:rsidR="004F3835" w:rsidRDefault="004F3835" w:rsidP="00EC2AE6">
      <w:pPr>
        <w:ind w:left="-426"/>
        <w:rPr>
          <w:b/>
          <w:sz w:val="28"/>
          <w:highlight w:val="yellow"/>
          <w:u w:val="single"/>
        </w:rPr>
      </w:pPr>
    </w:p>
    <w:p w14:paraId="61D017F1" w14:textId="58966113" w:rsidR="004F3835" w:rsidRPr="004F3835" w:rsidRDefault="004F3835" w:rsidP="00EC2AE6">
      <w:pPr>
        <w:ind w:left="-426"/>
        <w:rPr>
          <w:b/>
          <w:sz w:val="36"/>
          <w:szCs w:val="36"/>
        </w:rPr>
      </w:pPr>
      <w:r w:rsidRPr="004E6EA8">
        <w:rPr>
          <w:b/>
          <w:sz w:val="28"/>
          <w:highlight w:val="yellow"/>
          <w:u w:val="single"/>
        </w:rPr>
        <w:t>DATE LIMITE</w:t>
      </w:r>
      <w:r w:rsidRPr="004E6EA8">
        <w:rPr>
          <w:b/>
          <w:sz w:val="28"/>
          <w:highlight w:val="yellow"/>
        </w:rPr>
        <w:t> :</w:t>
      </w:r>
      <w:r w:rsidRPr="004E6EA8">
        <w:rPr>
          <w:bCs/>
          <w:sz w:val="28"/>
          <w:highlight w:val="yellow"/>
        </w:rPr>
        <w:tab/>
      </w:r>
      <w:r w:rsidRPr="004E6EA8">
        <w:rPr>
          <w:bCs/>
          <w:sz w:val="28"/>
          <w:highlight w:val="yellow"/>
        </w:rPr>
        <w:tab/>
      </w:r>
      <w:r w:rsidR="00CF31B9" w:rsidRPr="00CF31B9">
        <w:rPr>
          <w:bCs/>
          <w:sz w:val="36"/>
          <w:szCs w:val="32"/>
          <w:highlight w:val="yellow"/>
        </w:rPr>
        <w:t>1</w:t>
      </w:r>
      <w:r w:rsidR="00CF31B9">
        <w:rPr>
          <w:bCs/>
          <w:sz w:val="36"/>
          <w:szCs w:val="36"/>
          <w:highlight w:val="yellow"/>
        </w:rPr>
        <w:t>5 mai 2024</w:t>
      </w:r>
      <w:r w:rsidRPr="00FA3E1D">
        <w:rPr>
          <w:b/>
          <w:sz w:val="36"/>
          <w:szCs w:val="36"/>
        </w:rPr>
        <w:t xml:space="preserve"> </w:t>
      </w:r>
    </w:p>
    <w:sectPr w:rsidR="004F3835" w:rsidRPr="004F3835" w:rsidSect="00EC2AE6">
      <w:headerReference w:type="even" r:id="rId12"/>
      <w:headerReference w:type="default" r:id="rId13"/>
      <w:footerReference w:type="even" r:id="rId14"/>
      <w:footerReference w:type="default" r:id="rId15"/>
      <w:headerReference w:type="first" r:id="rId16"/>
      <w:footerReference w:type="first" r:id="rId17"/>
      <w:pgSz w:w="12240" w:h="15840"/>
      <w:pgMar w:top="851" w:right="1183" w:bottom="851" w:left="179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3AD0" w14:textId="77777777" w:rsidR="001E26E7" w:rsidRDefault="001E26E7">
      <w:r>
        <w:separator/>
      </w:r>
    </w:p>
  </w:endnote>
  <w:endnote w:type="continuationSeparator" w:id="0">
    <w:p w14:paraId="04614C42" w14:textId="77777777" w:rsidR="001E26E7" w:rsidRDefault="001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BA8D" w14:textId="77777777" w:rsidR="008B60DD" w:rsidRDefault="008B60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B309" w14:textId="77777777" w:rsidR="009226FB" w:rsidRPr="00570C1F" w:rsidRDefault="00570C1F" w:rsidP="00570C1F">
    <w:pPr>
      <w:pStyle w:val="Pieddepage"/>
      <w:jc w:val="right"/>
      <w:rPr>
        <w:sz w:val="72"/>
        <w:szCs w:val="72"/>
      </w:rPr>
    </w:pPr>
    <w:r>
      <w:rPr>
        <w:sz w:val="96"/>
        <w:szCs w:val="96"/>
      </w:rPr>
      <w:tab/>
    </w:r>
    <w:r w:rsidR="009226FB" w:rsidRPr="00570C1F">
      <w:rPr>
        <w:sz w:val="72"/>
        <w:szCs w:val="72"/>
      </w:rPr>
      <w:t xml:space="preserve">             </w:t>
    </w:r>
    <w:r w:rsidR="009226FB" w:rsidRPr="00570C1F">
      <w:rPr>
        <w:sz w:val="72"/>
        <w:szCs w:val="7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A6F1" w14:textId="77777777" w:rsidR="008B60DD" w:rsidRDefault="008B60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C211" w14:textId="77777777" w:rsidR="001E26E7" w:rsidRDefault="001E26E7">
      <w:r>
        <w:separator/>
      </w:r>
    </w:p>
  </w:footnote>
  <w:footnote w:type="continuationSeparator" w:id="0">
    <w:p w14:paraId="792A0A4A" w14:textId="77777777" w:rsidR="001E26E7" w:rsidRDefault="001E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6D88" w14:textId="77777777" w:rsidR="008B60DD" w:rsidRDefault="008B60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B330" w14:textId="5CA7BCCA" w:rsidR="009226FB" w:rsidRDefault="004E6EA8" w:rsidP="0037701D">
    <w:pPr>
      <w:ind w:right="-1708"/>
      <w:rPr>
        <w:b/>
        <w:sz w:val="40"/>
        <w:szCs w:val="40"/>
      </w:rPr>
    </w:pPr>
    <w:r>
      <w:rPr>
        <w:b/>
        <w:noProof/>
        <w:sz w:val="40"/>
        <w:szCs w:val="40"/>
      </w:rPr>
      <w:drawing>
        <wp:anchor distT="0" distB="0" distL="114300" distR="114300" simplePos="0" relativeHeight="251657728" behindDoc="1" locked="0" layoutInCell="1" allowOverlap="1" wp14:anchorId="71F3AA3E" wp14:editId="71FB9C4A">
          <wp:simplePos x="0" y="0"/>
          <wp:positionH relativeFrom="column">
            <wp:posOffset>-949325</wp:posOffset>
          </wp:positionH>
          <wp:positionV relativeFrom="paragraph">
            <wp:posOffset>14605</wp:posOffset>
          </wp:positionV>
          <wp:extent cx="1790700" cy="1473200"/>
          <wp:effectExtent l="0" t="0" r="0" b="0"/>
          <wp:wrapNone/>
          <wp:docPr id="361524704" name="Image 361524704" descr="MC90035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22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6FB">
      <w:rPr>
        <w:b/>
        <w:sz w:val="40"/>
        <w:szCs w:val="40"/>
      </w:rPr>
      <w:t xml:space="preserve">                      </w:t>
    </w:r>
  </w:p>
  <w:p w14:paraId="61BF392A" w14:textId="77777777" w:rsidR="009226FB" w:rsidRDefault="009226FB" w:rsidP="0037701D">
    <w:pPr>
      <w:ind w:right="-1708"/>
      <w:rPr>
        <w:b/>
        <w:sz w:val="40"/>
        <w:szCs w:val="40"/>
      </w:rPr>
    </w:pPr>
    <w:r>
      <w:rPr>
        <w:b/>
        <w:sz w:val="40"/>
        <w:szCs w:val="40"/>
      </w:rPr>
      <w:t xml:space="preserve">                      BOURSES D’ÉTUDES            </w:t>
    </w:r>
  </w:p>
  <w:p w14:paraId="0000DC80" w14:textId="42BB4853" w:rsidR="00EA3DD9" w:rsidRDefault="00FA3E1D" w:rsidP="00190A09">
    <w:pPr>
      <w:jc w:val="center"/>
      <w:rPr>
        <w:b/>
        <w:sz w:val="40"/>
        <w:szCs w:val="40"/>
      </w:rPr>
    </w:pPr>
    <w:r>
      <w:rPr>
        <w:b/>
        <w:sz w:val="40"/>
        <w:szCs w:val="40"/>
      </w:rPr>
      <w:t>20</w:t>
    </w:r>
    <w:r w:rsidR="00E26A98">
      <w:rPr>
        <w:b/>
        <w:sz w:val="40"/>
        <w:szCs w:val="40"/>
      </w:rPr>
      <w:t>2</w:t>
    </w:r>
    <w:r w:rsidR="008B60DD">
      <w:rPr>
        <w:b/>
        <w:sz w:val="40"/>
        <w:szCs w:val="40"/>
      </w:rPr>
      <w:t>3</w:t>
    </w:r>
    <w:r>
      <w:rPr>
        <w:b/>
        <w:sz w:val="40"/>
        <w:szCs w:val="40"/>
      </w:rPr>
      <w:t xml:space="preserve"> – 20</w:t>
    </w:r>
    <w:r w:rsidR="00FB621C">
      <w:rPr>
        <w:b/>
        <w:sz w:val="40"/>
        <w:szCs w:val="40"/>
      </w:rPr>
      <w:t>2</w:t>
    </w:r>
    <w:r w:rsidR="008B60DD">
      <w:rPr>
        <w:b/>
        <w:sz w:val="40"/>
        <w:szCs w:val="40"/>
      </w:rPr>
      <w:t>4</w:t>
    </w:r>
    <w:r w:rsidR="009226FB">
      <w:rPr>
        <w:b/>
        <w:sz w:val="40"/>
        <w:szCs w:val="40"/>
      </w:rPr>
      <w:t xml:space="preserve">   </w:t>
    </w:r>
  </w:p>
  <w:p w14:paraId="3C17BE9E" w14:textId="77777777" w:rsidR="009226FB" w:rsidRDefault="009226FB" w:rsidP="00190A09">
    <w:pPr>
      <w:jc w:val="center"/>
      <w:rPr>
        <w:b/>
        <w:sz w:val="40"/>
        <w:szCs w:val="40"/>
      </w:rPr>
    </w:pPr>
    <w:r>
      <w:rPr>
        <w:b/>
        <w:sz w:val="40"/>
        <w:szCs w:val="40"/>
      </w:rPr>
      <w:t xml:space="preserve">               </w:t>
    </w:r>
  </w:p>
  <w:p w14:paraId="75F87C01" w14:textId="77777777" w:rsidR="009226FB" w:rsidRDefault="009226FB" w:rsidP="000E2457">
    <w:pPr>
      <w:pBdr>
        <w:bottom w:val="single" w:sz="6" w:space="1" w:color="auto"/>
      </w:pBdr>
      <w:jc w:val="center"/>
      <w:rPr>
        <w:b/>
        <w:sz w:val="40"/>
        <w:szCs w:val="40"/>
      </w:rPr>
    </w:pPr>
  </w:p>
  <w:p w14:paraId="58BA1A5D" w14:textId="77777777" w:rsidR="009226FB" w:rsidRDefault="009226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751" w14:textId="77777777" w:rsidR="008B60DD" w:rsidRDefault="008B60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BFA"/>
    <w:multiLevelType w:val="hybridMultilevel"/>
    <w:tmpl w:val="8152C610"/>
    <w:lvl w:ilvl="0" w:tplc="8188E054">
      <w:start w:val="201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B40B32"/>
    <w:multiLevelType w:val="hybridMultilevel"/>
    <w:tmpl w:val="608E8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6208D2"/>
    <w:multiLevelType w:val="hybridMultilevel"/>
    <w:tmpl w:val="0E16B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194233"/>
    <w:multiLevelType w:val="hybridMultilevel"/>
    <w:tmpl w:val="CBF86332"/>
    <w:lvl w:ilvl="0" w:tplc="538ECC14">
      <w:numFmt w:val="bullet"/>
      <w:lvlText w:val=""/>
      <w:lvlJc w:val="left"/>
      <w:pPr>
        <w:tabs>
          <w:tab w:val="num" w:pos="1080"/>
        </w:tabs>
        <w:ind w:left="1080" w:hanging="360"/>
      </w:pPr>
      <w:rPr>
        <w:rFonts w:ascii="Symbol" w:eastAsia="Times New Roman" w:hAnsi="Symbol"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261F0D"/>
    <w:multiLevelType w:val="hybridMultilevel"/>
    <w:tmpl w:val="151C5B2A"/>
    <w:lvl w:ilvl="0" w:tplc="444CA456">
      <w:numFmt w:val="bullet"/>
      <w:lvlText w:val=""/>
      <w:lvlJc w:val="left"/>
      <w:pPr>
        <w:tabs>
          <w:tab w:val="num" w:pos="1440"/>
        </w:tabs>
        <w:ind w:left="1440" w:hanging="720"/>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D17A62"/>
    <w:multiLevelType w:val="hybridMultilevel"/>
    <w:tmpl w:val="382EC686"/>
    <w:lvl w:ilvl="0" w:tplc="479E0DB4">
      <w:start w:val="1"/>
      <w:numFmt w:val="decimal"/>
      <w:lvlText w:val="%1."/>
      <w:lvlJc w:val="left"/>
      <w:pPr>
        <w:tabs>
          <w:tab w:val="num" w:pos="1143"/>
        </w:tabs>
        <w:ind w:left="1143" w:hanging="43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15:restartNumberingAfterBreak="0">
    <w:nsid w:val="752154DE"/>
    <w:multiLevelType w:val="hybridMultilevel"/>
    <w:tmpl w:val="B3CAC548"/>
    <w:lvl w:ilvl="0" w:tplc="B652E9D2">
      <w:start w:val="201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98462396">
    <w:abstractNumId w:val="3"/>
  </w:num>
  <w:num w:numId="2" w16cid:durableId="220218411">
    <w:abstractNumId w:val="5"/>
  </w:num>
  <w:num w:numId="3" w16cid:durableId="626738712">
    <w:abstractNumId w:val="4"/>
  </w:num>
  <w:num w:numId="4" w16cid:durableId="236287412">
    <w:abstractNumId w:val="0"/>
  </w:num>
  <w:num w:numId="5" w16cid:durableId="328141425">
    <w:abstractNumId w:val="6"/>
  </w:num>
  <w:num w:numId="6" w16cid:durableId="1422750661">
    <w:abstractNumId w:val="2"/>
  </w:num>
  <w:num w:numId="7" w16cid:durableId="88429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63"/>
    <w:rsid w:val="00062834"/>
    <w:rsid w:val="00084DF2"/>
    <w:rsid w:val="00093B70"/>
    <w:rsid w:val="00095BC8"/>
    <w:rsid w:val="000D4BF6"/>
    <w:rsid w:val="000E0797"/>
    <w:rsid w:val="000E2457"/>
    <w:rsid w:val="00100849"/>
    <w:rsid w:val="001050F6"/>
    <w:rsid w:val="00113624"/>
    <w:rsid w:val="001246C9"/>
    <w:rsid w:val="00135A99"/>
    <w:rsid w:val="0015450C"/>
    <w:rsid w:val="0017432F"/>
    <w:rsid w:val="001801DF"/>
    <w:rsid w:val="00190A09"/>
    <w:rsid w:val="00197D63"/>
    <w:rsid w:val="001E26E7"/>
    <w:rsid w:val="001E3392"/>
    <w:rsid w:val="001E71B9"/>
    <w:rsid w:val="001E71FA"/>
    <w:rsid w:val="00222297"/>
    <w:rsid w:val="00260094"/>
    <w:rsid w:val="00295F38"/>
    <w:rsid w:val="002E3163"/>
    <w:rsid w:val="002F0681"/>
    <w:rsid w:val="003040BC"/>
    <w:rsid w:val="00351648"/>
    <w:rsid w:val="0036574A"/>
    <w:rsid w:val="0037701D"/>
    <w:rsid w:val="0038419C"/>
    <w:rsid w:val="003A3099"/>
    <w:rsid w:val="003A752D"/>
    <w:rsid w:val="003C7F00"/>
    <w:rsid w:val="003F1644"/>
    <w:rsid w:val="003F1949"/>
    <w:rsid w:val="003F69F1"/>
    <w:rsid w:val="00402D31"/>
    <w:rsid w:val="004032C0"/>
    <w:rsid w:val="004167EB"/>
    <w:rsid w:val="00447E4E"/>
    <w:rsid w:val="00451928"/>
    <w:rsid w:val="004830DA"/>
    <w:rsid w:val="004852D1"/>
    <w:rsid w:val="004E5C20"/>
    <w:rsid w:val="004E6EA8"/>
    <w:rsid w:val="004F3835"/>
    <w:rsid w:val="005234FA"/>
    <w:rsid w:val="00570C1F"/>
    <w:rsid w:val="005B3E35"/>
    <w:rsid w:val="005C716E"/>
    <w:rsid w:val="005F5F5D"/>
    <w:rsid w:val="006131EB"/>
    <w:rsid w:val="0061433F"/>
    <w:rsid w:val="0061515E"/>
    <w:rsid w:val="0062452A"/>
    <w:rsid w:val="0063014B"/>
    <w:rsid w:val="00630157"/>
    <w:rsid w:val="0063562F"/>
    <w:rsid w:val="00643ED5"/>
    <w:rsid w:val="00653626"/>
    <w:rsid w:val="00674B22"/>
    <w:rsid w:val="006C5A2F"/>
    <w:rsid w:val="00710194"/>
    <w:rsid w:val="00716B38"/>
    <w:rsid w:val="00726B4A"/>
    <w:rsid w:val="00754074"/>
    <w:rsid w:val="00766F60"/>
    <w:rsid w:val="007704E1"/>
    <w:rsid w:val="00772301"/>
    <w:rsid w:val="007E2B45"/>
    <w:rsid w:val="00817817"/>
    <w:rsid w:val="00843CDE"/>
    <w:rsid w:val="008762A7"/>
    <w:rsid w:val="008A1600"/>
    <w:rsid w:val="008B60DD"/>
    <w:rsid w:val="008E15BB"/>
    <w:rsid w:val="009226FB"/>
    <w:rsid w:val="00923A42"/>
    <w:rsid w:val="00927A4D"/>
    <w:rsid w:val="00994CA9"/>
    <w:rsid w:val="00997ECD"/>
    <w:rsid w:val="009A7F5D"/>
    <w:rsid w:val="009C3325"/>
    <w:rsid w:val="009D55E0"/>
    <w:rsid w:val="009E0F4E"/>
    <w:rsid w:val="00A01E08"/>
    <w:rsid w:val="00A3798C"/>
    <w:rsid w:val="00AB2AEE"/>
    <w:rsid w:val="00AE0A5E"/>
    <w:rsid w:val="00B059F6"/>
    <w:rsid w:val="00BD5D3A"/>
    <w:rsid w:val="00BF0C0D"/>
    <w:rsid w:val="00C10A49"/>
    <w:rsid w:val="00C811DE"/>
    <w:rsid w:val="00CA5B08"/>
    <w:rsid w:val="00CC4B8F"/>
    <w:rsid w:val="00CD694F"/>
    <w:rsid w:val="00CF31B9"/>
    <w:rsid w:val="00DD6155"/>
    <w:rsid w:val="00DE3FCD"/>
    <w:rsid w:val="00E16CA8"/>
    <w:rsid w:val="00E26A98"/>
    <w:rsid w:val="00E51FB9"/>
    <w:rsid w:val="00E81DA6"/>
    <w:rsid w:val="00E8585C"/>
    <w:rsid w:val="00EA3DD9"/>
    <w:rsid w:val="00EC2AE6"/>
    <w:rsid w:val="00EE19E3"/>
    <w:rsid w:val="00F0169E"/>
    <w:rsid w:val="00F02CE2"/>
    <w:rsid w:val="00F06B2E"/>
    <w:rsid w:val="00F40327"/>
    <w:rsid w:val="00F750D7"/>
    <w:rsid w:val="00F83C51"/>
    <w:rsid w:val="00F94604"/>
    <w:rsid w:val="00FA3E1D"/>
    <w:rsid w:val="00FB62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B92E0"/>
  <w15:chartTrackingRefBased/>
  <w15:docId w15:val="{F02564B3-1BD4-4128-A710-2C43A13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32F"/>
    <w:rPr>
      <w:sz w:val="24"/>
      <w:szCs w:val="24"/>
    </w:rPr>
  </w:style>
  <w:style w:type="paragraph" w:styleId="Titre4">
    <w:name w:val="heading 4"/>
    <w:basedOn w:val="Normal"/>
    <w:next w:val="Normal"/>
    <w:link w:val="Titre4Car"/>
    <w:qFormat/>
    <w:rsid w:val="009226FB"/>
    <w:pPr>
      <w:keepNext/>
      <w:widowControl w:val="0"/>
      <w:jc w:val="center"/>
      <w:outlineLvl w:val="3"/>
    </w:pPr>
    <w:rPr>
      <w:b/>
      <w:snapToGrid w:val="0"/>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97D63"/>
    <w:pPr>
      <w:tabs>
        <w:tab w:val="center" w:pos="4320"/>
        <w:tab w:val="right" w:pos="8640"/>
      </w:tabs>
    </w:pPr>
  </w:style>
  <w:style w:type="paragraph" w:styleId="Pieddepage">
    <w:name w:val="footer"/>
    <w:basedOn w:val="Normal"/>
    <w:rsid w:val="00197D63"/>
    <w:pPr>
      <w:tabs>
        <w:tab w:val="center" w:pos="4320"/>
        <w:tab w:val="right" w:pos="8640"/>
      </w:tabs>
    </w:pPr>
  </w:style>
  <w:style w:type="character" w:styleId="Lienhypertexte">
    <w:name w:val="Hyperlink"/>
    <w:rsid w:val="00754074"/>
    <w:rPr>
      <w:color w:val="0000FF"/>
      <w:u w:val="single"/>
    </w:rPr>
  </w:style>
  <w:style w:type="paragraph" w:styleId="Textedebulles">
    <w:name w:val="Balloon Text"/>
    <w:basedOn w:val="Normal"/>
    <w:link w:val="TextedebullesCar"/>
    <w:rsid w:val="00726B4A"/>
    <w:rPr>
      <w:rFonts w:ascii="Tahoma" w:hAnsi="Tahoma" w:cs="Tahoma"/>
      <w:sz w:val="16"/>
      <w:szCs w:val="16"/>
    </w:rPr>
  </w:style>
  <w:style w:type="character" w:customStyle="1" w:styleId="TextedebullesCar">
    <w:name w:val="Texte de bulles Car"/>
    <w:link w:val="Textedebulles"/>
    <w:rsid w:val="00726B4A"/>
    <w:rPr>
      <w:rFonts w:ascii="Tahoma" w:hAnsi="Tahoma" w:cs="Tahoma"/>
      <w:sz w:val="16"/>
      <w:szCs w:val="16"/>
    </w:rPr>
  </w:style>
  <w:style w:type="character" w:customStyle="1" w:styleId="Titre4Car">
    <w:name w:val="Titre 4 Car"/>
    <w:link w:val="Titre4"/>
    <w:rsid w:val="009226FB"/>
    <w:rPr>
      <w:b/>
      <w:snapToGrid w:val="0"/>
      <w:sz w:val="32"/>
      <w:lang w:eastAsia="fr-FR"/>
    </w:rPr>
  </w:style>
  <w:style w:type="character" w:styleId="Lienhypertextesuivivisit">
    <w:name w:val="FollowedHyperlink"/>
    <w:basedOn w:val="Policepardfaut"/>
    <w:rsid w:val="003F1949"/>
    <w:rPr>
      <w:color w:val="954F72" w:themeColor="followedHyperlink"/>
      <w:u w:val="single"/>
    </w:rPr>
  </w:style>
  <w:style w:type="paragraph" w:styleId="NormalWeb">
    <w:name w:val="Normal (Web)"/>
    <w:basedOn w:val="Normal"/>
    <w:uiPriority w:val="99"/>
    <w:unhideWhenUsed/>
    <w:rsid w:val="004E5C20"/>
    <w:pPr>
      <w:spacing w:before="100" w:beforeAutospacing="1" w:after="100" w:afterAutospacing="1"/>
    </w:pPr>
  </w:style>
  <w:style w:type="character" w:styleId="Mentionnonrsolue">
    <w:name w:val="Unresolved Mention"/>
    <w:basedOn w:val="Policepardfaut"/>
    <w:uiPriority w:val="99"/>
    <w:semiHidden/>
    <w:unhideWhenUsed/>
    <w:rsid w:val="0061433F"/>
    <w:rPr>
      <w:color w:val="605E5C"/>
      <w:shd w:val="clear" w:color="auto" w:fill="E1DFDD"/>
    </w:rPr>
  </w:style>
  <w:style w:type="paragraph" w:styleId="Paragraphedeliste">
    <w:name w:val="List Paragraph"/>
    <w:basedOn w:val="Normal"/>
    <w:uiPriority w:val="34"/>
    <w:qFormat/>
    <w:rsid w:val="0061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4094">
      <w:bodyDiv w:val="1"/>
      <w:marLeft w:val="0"/>
      <w:marRight w:val="0"/>
      <w:marTop w:val="0"/>
      <w:marBottom w:val="0"/>
      <w:divBdr>
        <w:top w:val="none" w:sz="0" w:space="0" w:color="auto"/>
        <w:left w:val="none" w:sz="0" w:space="0" w:color="auto"/>
        <w:bottom w:val="none" w:sz="0" w:space="0" w:color="auto"/>
        <w:right w:val="none" w:sz="0" w:space="0" w:color="auto"/>
      </w:divBdr>
    </w:div>
    <w:div w:id="735857547">
      <w:bodyDiv w:val="1"/>
      <w:marLeft w:val="0"/>
      <w:marRight w:val="0"/>
      <w:marTop w:val="0"/>
      <w:marBottom w:val="0"/>
      <w:divBdr>
        <w:top w:val="none" w:sz="0" w:space="0" w:color="auto"/>
        <w:left w:val="none" w:sz="0" w:space="0" w:color="auto"/>
        <w:bottom w:val="none" w:sz="0" w:space="0" w:color="auto"/>
        <w:right w:val="none" w:sz="0" w:space="0" w:color="auto"/>
      </w:divBdr>
    </w:div>
    <w:div w:id="15922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pscience.bayer.ca/our-company/scholarship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27495f-9f41-4d51-bd78-d50a90c53e6a">
      <Terms xmlns="http://schemas.microsoft.com/office/infopath/2007/PartnerControls"/>
    </lcf76f155ced4ddcb4097134ff3c332f>
    <TaxCatchAll xmlns="9db820ff-bad1-4884-a46d-4f93fd206bb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4EBB9BE9A48C4EAF8ECE9D3D321EF9" ma:contentTypeVersion="16" ma:contentTypeDescription="Crée un document." ma:contentTypeScope="" ma:versionID="1294e7fbb506eccf36d0491b367c822f">
  <xsd:schema xmlns:xsd="http://www.w3.org/2001/XMLSchema" xmlns:xs="http://www.w3.org/2001/XMLSchema" xmlns:p="http://schemas.microsoft.com/office/2006/metadata/properties" xmlns:ns2="6a27495f-9f41-4d51-bd78-d50a90c53e6a" xmlns:ns3="9db820ff-bad1-4884-a46d-4f93fd206bb7" targetNamespace="http://schemas.microsoft.com/office/2006/metadata/properties" ma:root="true" ma:fieldsID="98d66fc8fc3750c260302ececb50dd70" ns2:_="" ns3:_="">
    <xsd:import namespace="6a27495f-9f41-4d51-bd78-d50a90c53e6a"/>
    <xsd:import namespace="9db820ff-bad1-4884-a46d-4f93fd206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7495f-9f41-4d51-bd78-d50a90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820ff-bad1-4884-a46d-4f93fd206bb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4952999-c736-4f6a-89a0-6cf25290a4c6}" ma:internalName="TaxCatchAll" ma:showField="CatchAllData" ma:web="9db820ff-bad1-4884-a46d-4f93fd206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71A15-A54B-4A35-B132-C175D24E76AC}">
  <ds:schemaRefs>
    <ds:schemaRef ds:uri="http://schemas.microsoft.com/sharepoint/v3/contenttype/forms"/>
  </ds:schemaRefs>
</ds:datastoreItem>
</file>

<file path=customXml/itemProps2.xml><?xml version="1.0" encoding="utf-8"?>
<ds:datastoreItem xmlns:ds="http://schemas.openxmlformats.org/officeDocument/2006/customXml" ds:itemID="{5E43001D-9D8E-48E0-8D61-E37D248F0A4D}">
  <ds:schemaRefs>
    <ds:schemaRef ds:uri="http://schemas.microsoft.com/office/2006/metadata/properties"/>
    <ds:schemaRef ds:uri="http://schemas.microsoft.com/office/infopath/2007/PartnerControls"/>
    <ds:schemaRef ds:uri="6a27495f-9f41-4d51-bd78-d50a90c53e6a"/>
    <ds:schemaRef ds:uri="9db820ff-bad1-4884-a46d-4f93fd206bb7"/>
  </ds:schemaRefs>
</ds:datastoreItem>
</file>

<file path=customXml/itemProps3.xml><?xml version="1.0" encoding="utf-8"?>
<ds:datastoreItem xmlns:ds="http://schemas.openxmlformats.org/officeDocument/2006/customXml" ds:itemID="{C0A117C4-FC94-4004-8ABF-0958CD3842CE}">
  <ds:schemaRefs>
    <ds:schemaRef ds:uri="http://schemas.openxmlformats.org/officeDocument/2006/bibliography"/>
  </ds:schemaRefs>
</ds:datastoreItem>
</file>

<file path=customXml/itemProps4.xml><?xml version="1.0" encoding="utf-8"?>
<ds:datastoreItem xmlns:ds="http://schemas.openxmlformats.org/officeDocument/2006/customXml" ds:itemID="{03D91C13-9F02-421A-9737-1AF1F30E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7495f-9f41-4d51-bd78-d50a90c53e6a"/>
    <ds:schemaRef ds:uri="9db820ff-bad1-4884-a46d-4f93fd20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CharactersWithSpaces>
  <SharedDoc>false</SharedDoc>
  <HLinks>
    <vt:vector size="6" baseType="variant">
      <vt:variant>
        <vt:i4>2097192</vt:i4>
      </vt:variant>
      <vt:variant>
        <vt:i4>0</vt:i4>
      </vt:variant>
      <vt:variant>
        <vt:i4>0</vt:i4>
      </vt:variant>
      <vt:variant>
        <vt:i4>5</vt:i4>
      </vt:variant>
      <vt:variant>
        <vt:lpwstr>https://www.cropscience.bayer.ca/fr-CA/Our-Company/ScholarshipInformation/Opportunity-Scholarship.aspx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beauljap</dc:creator>
  <cp:keywords/>
  <cp:lastModifiedBy>Carrier, Marc (DSF-NO)</cp:lastModifiedBy>
  <cp:revision>2</cp:revision>
  <cp:lastPrinted>2022-05-18T14:49:00Z</cp:lastPrinted>
  <dcterms:created xsi:type="dcterms:W3CDTF">2024-04-18T18:43:00Z</dcterms:created>
  <dcterms:modified xsi:type="dcterms:W3CDTF">2024-04-18T18:43:00Z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0x010100304EBB9BE9A48C4EAF8ECE9D3D321EF9</vt:lpwstr>
  </property>
</Properties>
</file>