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C653" w14:textId="2BB87BB3" w:rsidR="003013A5" w:rsidRDefault="003013A5" w:rsidP="003013A5">
      <w:pPr>
        <w:pStyle w:val="Default"/>
        <w:jc w:val="center"/>
      </w:pPr>
      <w:r w:rsidRPr="003013A5">
        <w:rPr>
          <w:noProof/>
        </w:rPr>
        <w:drawing>
          <wp:inline distT="0" distB="0" distL="0" distR="0" wp14:anchorId="1B85D79F" wp14:editId="0089D9A6">
            <wp:extent cx="2348126" cy="154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2404441" cy="1580057"/>
                    </a:xfrm>
                    <a:prstGeom prst="rect">
                      <a:avLst/>
                    </a:prstGeom>
                    <a:noFill/>
                    <a:ln>
                      <a:noFill/>
                    </a:ln>
                  </pic:spPr>
                </pic:pic>
              </a:graphicData>
            </a:graphic>
          </wp:inline>
        </w:drawing>
      </w:r>
    </w:p>
    <w:p w14:paraId="13560C74" w14:textId="77777777" w:rsidR="00CA088B" w:rsidRDefault="00CA088B" w:rsidP="003013A5">
      <w:pPr>
        <w:pStyle w:val="Default"/>
        <w:jc w:val="center"/>
      </w:pPr>
    </w:p>
    <w:p w14:paraId="1467F9E9" w14:textId="77777777" w:rsidR="00CA088B" w:rsidRDefault="00CA088B" w:rsidP="003013A5">
      <w:pPr>
        <w:pStyle w:val="Default"/>
        <w:jc w:val="center"/>
      </w:pPr>
    </w:p>
    <w:p w14:paraId="13DE8D05" w14:textId="77777777" w:rsidR="003013A5" w:rsidRDefault="003013A5" w:rsidP="003013A5">
      <w:pPr>
        <w:pStyle w:val="Default"/>
        <w:jc w:val="center"/>
      </w:pPr>
    </w:p>
    <w:p w14:paraId="21155D4A" w14:textId="5024AB07" w:rsidR="00B07660" w:rsidRDefault="00B07660" w:rsidP="00B07660">
      <w:pPr>
        <w:autoSpaceDE w:val="0"/>
        <w:autoSpaceDN w:val="0"/>
        <w:adjustRightInd w:val="0"/>
        <w:spacing w:after="0" w:line="240" w:lineRule="auto"/>
        <w:jc w:val="both"/>
        <w:rPr>
          <w:rFonts w:ascii="Calibri" w:hAnsi="Calibri" w:cs="Calibri"/>
          <w:kern w:val="0"/>
          <w:sz w:val="24"/>
          <w:szCs w:val="24"/>
          <w:lang w:val="fr-FR"/>
        </w:rPr>
      </w:pPr>
      <w:r>
        <w:rPr>
          <w:rFonts w:ascii="Calibri" w:hAnsi="Calibri" w:cs="Calibri"/>
          <w:kern w:val="0"/>
          <w:sz w:val="24"/>
          <w:szCs w:val="24"/>
          <w:lang w:val="fr-FR"/>
        </w:rPr>
        <w:t>La Sweet Caroline Foundation organise un concours de bourse d’études ouvert à tous les résidents du Nouveau-Brunswick (peu importe leur âge) qui seront inscrits à un programme d’études postsecondaires accrédité pour l’année scolaire 202</w:t>
      </w:r>
      <w:r w:rsidR="7C83A6FE">
        <w:rPr>
          <w:rFonts w:ascii="Calibri" w:hAnsi="Calibri" w:cs="Calibri"/>
          <w:kern w:val="0"/>
          <w:sz w:val="24"/>
          <w:szCs w:val="24"/>
          <w:lang w:val="fr-FR"/>
        </w:rPr>
        <w:t>5</w:t>
      </w:r>
      <w:r>
        <w:rPr>
          <w:rFonts w:ascii="Calibri" w:hAnsi="Calibri" w:cs="Calibri"/>
          <w:kern w:val="0"/>
          <w:sz w:val="24"/>
          <w:szCs w:val="24"/>
          <w:lang w:val="fr-FR"/>
        </w:rPr>
        <w:t>-202</w:t>
      </w:r>
      <w:r w:rsidR="12CECD1E">
        <w:rPr>
          <w:rFonts w:ascii="Calibri" w:hAnsi="Calibri" w:cs="Calibri"/>
          <w:kern w:val="0"/>
          <w:sz w:val="24"/>
          <w:szCs w:val="24"/>
          <w:lang w:val="fr-FR"/>
        </w:rPr>
        <w:t>6</w:t>
      </w:r>
      <w:r>
        <w:rPr>
          <w:rFonts w:ascii="Calibri" w:hAnsi="Calibri" w:cs="Calibri"/>
          <w:kern w:val="0"/>
          <w:sz w:val="24"/>
          <w:szCs w:val="24"/>
          <w:lang w:val="fr-FR"/>
        </w:rPr>
        <w:t xml:space="preserve">. </w:t>
      </w:r>
    </w:p>
    <w:p w14:paraId="4BA8A1BF" w14:textId="77777777" w:rsidR="00B07660" w:rsidRDefault="00B07660" w:rsidP="00B07660">
      <w:pPr>
        <w:autoSpaceDE w:val="0"/>
        <w:autoSpaceDN w:val="0"/>
        <w:adjustRightInd w:val="0"/>
        <w:spacing w:after="0" w:line="240" w:lineRule="auto"/>
        <w:jc w:val="both"/>
        <w:rPr>
          <w:rFonts w:ascii="Calibri" w:hAnsi="Calibri" w:cs="Calibri"/>
          <w:kern w:val="0"/>
          <w:sz w:val="24"/>
          <w:szCs w:val="24"/>
          <w:lang w:val="fr-FR"/>
        </w:rPr>
      </w:pPr>
    </w:p>
    <w:p w14:paraId="1F51E944" w14:textId="77777777" w:rsidR="00B07660" w:rsidRDefault="00B07660" w:rsidP="00B07660">
      <w:pPr>
        <w:autoSpaceDE w:val="0"/>
        <w:autoSpaceDN w:val="0"/>
        <w:adjustRightInd w:val="0"/>
        <w:spacing w:after="0" w:line="240" w:lineRule="auto"/>
        <w:jc w:val="both"/>
        <w:rPr>
          <w:rFonts w:ascii="Calibri" w:hAnsi="Calibri" w:cs="Calibri"/>
          <w:kern w:val="0"/>
          <w:sz w:val="24"/>
          <w:szCs w:val="24"/>
          <w:lang w:val="fr-FR"/>
        </w:rPr>
      </w:pPr>
    </w:p>
    <w:p w14:paraId="246E971E" w14:textId="3A5C3935"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r>
        <w:rPr>
          <w:rFonts w:ascii="Calibri" w:hAnsi="Calibri" w:cs="Calibri"/>
          <w:kern w:val="0"/>
          <w:sz w:val="24"/>
          <w:szCs w:val="24"/>
          <w:lang w:val="fr-FR"/>
        </w:rPr>
        <w:t>1. Le candidat ou la candidate doit être inscrit dans un établissement accrédité pour l’année scolaire 202</w:t>
      </w:r>
      <w:r w:rsidR="6D1EF2DD">
        <w:rPr>
          <w:rFonts w:ascii="Calibri" w:hAnsi="Calibri" w:cs="Calibri"/>
          <w:kern w:val="0"/>
          <w:sz w:val="24"/>
          <w:szCs w:val="24"/>
          <w:lang w:val="fr-FR"/>
        </w:rPr>
        <w:t>5</w:t>
      </w:r>
      <w:r>
        <w:rPr>
          <w:rFonts w:ascii="Calibri" w:hAnsi="Calibri" w:cs="Calibri"/>
          <w:kern w:val="0"/>
          <w:sz w:val="24"/>
          <w:szCs w:val="24"/>
          <w:lang w:val="fr-FR"/>
        </w:rPr>
        <w:t>-202</w:t>
      </w:r>
      <w:r w:rsidR="65049977">
        <w:rPr>
          <w:rFonts w:ascii="Calibri" w:hAnsi="Calibri" w:cs="Calibri"/>
          <w:kern w:val="0"/>
          <w:sz w:val="24"/>
          <w:szCs w:val="24"/>
          <w:lang w:val="fr-FR"/>
        </w:rPr>
        <w:t>6</w:t>
      </w:r>
      <w:r>
        <w:rPr>
          <w:rFonts w:ascii="Calibri" w:hAnsi="Calibri" w:cs="Calibri"/>
          <w:kern w:val="0"/>
          <w:sz w:val="24"/>
          <w:szCs w:val="24"/>
          <w:lang w:val="fr-FR"/>
        </w:rPr>
        <w:t xml:space="preserve">. Les candidats dont l’essai sera déclaré gagnant devront pouvoir fournir une preuve de leur inscription et de leur acceptation. </w:t>
      </w:r>
    </w:p>
    <w:p w14:paraId="41A82354" w14:textId="77777777"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p>
    <w:p w14:paraId="6A6027A7" w14:textId="77777777"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r>
        <w:rPr>
          <w:rFonts w:ascii="Calibri" w:hAnsi="Calibri" w:cs="Calibri"/>
          <w:kern w:val="0"/>
          <w:sz w:val="24"/>
          <w:szCs w:val="24"/>
          <w:lang w:val="fr-FR"/>
        </w:rPr>
        <w:t xml:space="preserve">2. Le candidat ou la candidate n’a pas à souffrir d’une allergie alimentaire pour être admissible au concours. Il ou elle doit toutefois avoir une bonne compréhension des allergies alimentaires et doit participer à des activités de sensibilisation et d’éducation auprès des autres. </w:t>
      </w:r>
    </w:p>
    <w:p w14:paraId="05DE1F38" w14:textId="77777777"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p>
    <w:p w14:paraId="356049E3" w14:textId="77777777"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r>
        <w:rPr>
          <w:rFonts w:ascii="Calibri" w:hAnsi="Calibri" w:cs="Calibri"/>
          <w:kern w:val="0"/>
          <w:sz w:val="24"/>
          <w:szCs w:val="24"/>
          <w:lang w:val="fr-FR"/>
        </w:rPr>
        <w:t xml:space="preserve">3. Les récipiendaires choisis feront preuve d’un grand engagement et d’une approche créative pour sensibiliser et éduquer les gens à propos des allergies potentiellement mortelles. </w:t>
      </w:r>
    </w:p>
    <w:p w14:paraId="49FF5930" w14:textId="77777777" w:rsidR="00B07660" w:rsidRDefault="00B07660" w:rsidP="00B07660">
      <w:pPr>
        <w:autoSpaceDE w:val="0"/>
        <w:autoSpaceDN w:val="0"/>
        <w:adjustRightInd w:val="0"/>
        <w:spacing w:after="0" w:line="240" w:lineRule="auto"/>
        <w:ind w:left="708"/>
        <w:jc w:val="both"/>
        <w:rPr>
          <w:rFonts w:ascii="Calibri" w:hAnsi="Calibri" w:cs="Calibri"/>
          <w:kern w:val="0"/>
          <w:sz w:val="24"/>
          <w:szCs w:val="24"/>
          <w:lang w:val="fr-FR"/>
        </w:rPr>
      </w:pPr>
    </w:p>
    <w:p w14:paraId="640D6A77" w14:textId="77777777" w:rsidR="00B07660" w:rsidRDefault="00B07660" w:rsidP="00B07660">
      <w:pPr>
        <w:autoSpaceDE w:val="0"/>
        <w:autoSpaceDN w:val="0"/>
        <w:adjustRightInd w:val="0"/>
        <w:spacing w:after="0" w:line="240" w:lineRule="auto"/>
        <w:jc w:val="both"/>
        <w:rPr>
          <w:rFonts w:ascii="Calibri" w:hAnsi="Calibri" w:cs="Calibri"/>
          <w:kern w:val="0"/>
          <w:sz w:val="24"/>
          <w:szCs w:val="24"/>
          <w:lang w:val="fr-FR"/>
        </w:rPr>
      </w:pPr>
    </w:p>
    <w:p w14:paraId="71BA43E0" w14:textId="77777777" w:rsidR="00B07660" w:rsidRDefault="00B07660" w:rsidP="00B07660">
      <w:pPr>
        <w:autoSpaceDE w:val="0"/>
        <w:autoSpaceDN w:val="0"/>
        <w:adjustRightInd w:val="0"/>
        <w:jc w:val="both"/>
        <w:rPr>
          <w:rFonts w:ascii="Calibri" w:hAnsi="Calibri" w:cs="Calibri"/>
          <w:b/>
          <w:bCs/>
          <w:kern w:val="0"/>
          <w:sz w:val="24"/>
          <w:szCs w:val="24"/>
          <w:lang w:val="fr-FR"/>
        </w:rPr>
      </w:pPr>
      <w:r>
        <w:rPr>
          <w:rFonts w:ascii="Calibri" w:hAnsi="Calibri" w:cs="Calibri"/>
          <w:kern w:val="0"/>
          <w:sz w:val="24"/>
          <w:szCs w:val="24"/>
          <w:lang w:val="fr-FR"/>
        </w:rPr>
        <w:t xml:space="preserve">Seules les soumissions qui se conforment aux directives seront considérées. </w:t>
      </w:r>
      <w:r>
        <w:rPr>
          <w:rFonts w:ascii="Calibri" w:hAnsi="Calibri" w:cs="Calibri"/>
          <w:b/>
          <w:bCs/>
          <w:kern w:val="0"/>
          <w:sz w:val="24"/>
          <w:szCs w:val="24"/>
          <w:lang w:val="fr-FR"/>
        </w:rPr>
        <w:t xml:space="preserve">Les soumissions doivent être faites à : </w:t>
      </w:r>
    </w:p>
    <w:p w14:paraId="11CAD0C1" w14:textId="77777777" w:rsidR="00B07660" w:rsidRDefault="00B07660" w:rsidP="00B07660">
      <w:pPr>
        <w:autoSpaceDE w:val="0"/>
        <w:autoSpaceDN w:val="0"/>
        <w:adjustRightInd w:val="0"/>
        <w:jc w:val="center"/>
        <w:rPr>
          <w:rFonts w:ascii="Calibri" w:hAnsi="Calibri" w:cs="Calibri"/>
          <w:b/>
          <w:bCs/>
          <w:kern w:val="0"/>
          <w:sz w:val="28"/>
          <w:szCs w:val="28"/>
          <w:lang w:val="fr-FR"/>
        </w:rPr>
      </w:pPr>
      <w:hyperlink r:id="rId9" w:history="1">
        <w:r>
          <w:rPr>
            <w:rFonts w:ascii="Calibri" w:hAnsi="Calibri" w:cs="Calibri"/>
            <w:b/>
            <w:bCs/>
            <w:color w:val="0000FF"/>
            <w:kern w:val="0"/>
            <w:sz w:val="28"/>
            <w:szCs w:val="28"/>
            <w:u w:val="single" w:color="0000FF"/>
            <w:lang w:val="fr-FR"/>
          </w:rPr>
          <w:t>https://sweetcarolinefoundation.ca/scholarship-no-contact-form/</w:t>
        </w:r>
      </w:hyperlink>
    </w:p>
    <w:p w14:paraId="2CB730A4" w14:textId="77777777" w:rsidR="00B07660" w:rsidRDefault="00B07660" w:rsidP="00B07660">
      <w:pPr>
        <w:autoSpaceDE w:val="0"/>
        <w:autoSpaceDN w:val="0"/>
        <w:adjustRightInd w:val="0"/>
        <w:jc w:val="center"/>
        <w:rPr>
          <w:rFonts w:ascii="Calibri" w:hAnsi="Calibri" w:cs="Calibri"/>
          <w:b/>
          <w:bCs/>
          <w:kern w:val="0"/>
          <w:sz w:val="24"/>
          <w:szCs w:val="24"/>
          <w:lang w:val="fr-FR"/>
        </w:rPr>
      </w:pPr>
    </w:p>
    <w:p w14:paraId="0AD1C3B8" w14:textId="7E5C9C3C" w:rsidR="00B07660" w:rsidRDefault="00B07660" w:rsidP="00B07660">
      <w:pPr>
        <w:autoSpaceDE w:val="0"/>
        <w:autoSpaceDN w:val="0"/>
        <w:adjustRightInd w:val="0"/>
        <w:jc w:val="both"/>
        <w:rPr>
          <w:rFonts w:ascii="Calibri" w:hAnsi="Calibri" w:cs="Calibri"/>
          <w:kern w:val="0"/>
          <w:sz w:val="24"/>
          <w:szCs w:val="24"/>
          <w:lang w:val="fr-FR"/>
        </w:rPr>
      </w:pPr>
      <w:r>
        <w:rPr>
          <w:rFonts w:ascii="Calibri" w:hAnsi="Calibri" w:cs="Calibri"/>
          <w:kern w:val="0"/>
          <w:sz w:val="24"/>
          <w:szCs w:val="24"/>
          <w:lang w:val="fr-FR"/>
        </w:rPr>
        <w:t>Les gagnants seront informés d’ici la fin juin 202</w:t>
      </w:r>
      <w:r w:rsidR="1B800B65">
        <w:rPr>
          <w:rFonts w:ascii="Calibri" w:hAnsi="Calibri" w:cs="Calibri"/>
          <w:kern w:val="0"/>
          <w:sz w:val="24"/>
          <w:szCs w:val="24"/>
          <w:lang w:val="fr-FR"/>
        </w:rPr>
        <w:t>5</w:t>
      </w:r>
      <w:r>
        <w:rPr>
          <w:rFonts w:ascii="Calibri" w:hAnsi="Calibri" w:cs="Calibri"/>
          <w:kern w:val="0"/>
          <w:sz w:val="24"/>
          <w:szCs w:val="24"/>
          <w:lang w:val="fr-FR"/>
        </w:rPr>
        <w:t>. Les essais gagnants pourraient être publiés sur la page Web de la Sweet Caroline Foundation. Les candidats ou candidates qui auront été choisis devront fournir une preuve de leur inscription pour l’année scolaire 202</w:t>
      </w:r>
      <w:r w:rsidR="23E60E96">
        <w:rPr>
          <w:rFonts w:ascii="Calibri" w:hAnsi="Calibri" w:cs="Calibri"/>
          <w:kern w:val="0"/>
          <w:sz w:val="24"/>
          <w:szCs w:val="24"/>
          <w:lang w:val="fr-FR"/>
        </w:rPr>
        <w:t>5</w:t>
      </w:r>
      <w:r>
        <w:rPr>
          <w:rFonts w:ascii="Calibri" w:hAnsi="Calibri" w:cs="Calibri"/>
          <w:kern w:val="0"/>
          <w:sz w:val="24"/>
          <w:szCs w:val="24"/>
          <w:lang w:val="fr-FR"/>
        </w:rPr>
        <w:t>-202</w:t>
      </w:r>
      <w:r w:rsidR="73216E7D">
        <w:rPr>
          <w:rFonts w:ascii="Calibri" w:hAnsi="Calibri" w:cs="Calibri"/>
          <w:kern w:val="0"/>
          <w:sz w:val="24"/>
          <w:szCs w:val="24"/>
          <w:lang w:val="fr-FR"/>
        </w:rPr>
        <w:t>6</w:t>
      </w:r>
      <w:r>
        <w:rPr>
          <w:rFonts w:ascii="Calibri" w:hAnsi="Calibri" w:cs="Calibri"/>
          <w:kern w:val="0"/>
          <w:sz w:val="24"/>
          <w:szCs w:val="24"/>
          <w:lang w:val="fr-FR"/>
        </w:rPr>
        <w:t xml:space="preserve"> afin de recevoir le montant de la bourse.</w:t>
      </w:r>
    </w:p>
    <w:p w14:paraId="2C4E2FE7" w14:textId="77777777" w:rsidR="00B07660" w:rsidRDefault="00B07660" w:rsidP="00B07660">
      <w:pPr>
        <w:autoSpaceDE w:val="0"/>
        <w:autoSpaceDN w:val="0"/>
        <w:adjustRightInd w:val="0"/>
        <w:jc w:val="both"/>
        <w:rPr>
          <w:rFonts w:ascii="Calibri" w:hAnsi="Calibri" w:cs="Calibri"/>
          <w:kern w:val="0"/>
          <w:sz w:val="24"/>
          <w:szCs w:val="24"/>
          <w:lang w:val="fr-FR"/>
        </w:rPr>
      </w:pPr>
    </w:p>
    <w:p w14:paraId="0C104ACD" w14:textId="02DAB3B1" w:rsidR="00CA088B" w:rsidRPr="00B07660" w:rsidRDefault="00B07660" w:rsidP="00B07660">
      <w:pPr>
        <w:autoSpaceDE w:val="0"/>
        <w:autoSpaceDN w:val="0"/>
        <w:adjustRightInd w:val="0"/>
        <w:jc w:val="both"/>
        <w:rPr>
          <w:rFonts w:ascii="Calibri" w:hAnsi="Calibri" w:cs="Calibri"/>
          <w:b/>
          <w:bCs/>
          <w:kern w:val="0"/>
          <w:sz w:val="36"/>
          <w:szCs w:val="36"/>
          <w:lang w:val="fr-FR"/>
        </w:rPr>
      </w:pPr>
      <w:r>
        <w:rPr>
          <w:rFonts w:ascii="Calibri" w:hAnsi="Calibri" w:cs="Calibri"/>
          <w:b/>
          <w:bCs/>
          <w:kern w:val="0"/>
          <w:sz w:val="36"/>
          <w:szCs w:val="36"/>
          <w:lang w:val="fr-FR"/>
        </w:rPr>
        <w:t xml:space="preserve">Date limite : </w:t>
      </w:r>
      <w:r>
        <w:rPr>
          <w:rFonts w:ascii="Calibri" w:hAnsi="Calibri" w:cs="Calibri"/>
          <w:b/>
          <w:bCs/>
          <w:kern w:val="0"/>
          <w:sz w:val="36"/>
          <w:szCs w:val="36"/>
          <w:lang w:val="fr-FR"/>
        </w:rPr>
        <w:tab/>
      </w:r>
      <w:r>
        <w:rPr>
          <w:rFonts w:ascii="Calibri" w:hAnsi="Calibri" w:cs="Calibri"/>
          <w:b/>
          <w:bCs/>
          <w:kern w:val="0"/>
          <w:sz w:val="36"/>
          <w:szCs w:val="36"/>
          <w:lang w:val="fr-FR"/>
        </w:rPr>
        <w:tab/>
        <w:t xml:space="preserve">Le </w:t>
      </w:r>
      <w:r w:rsidR="78FD3F73">
        <w:rPr>
          <w:rFonts w:ascii="Calibri" w:hAnsi="Calibri" w:cs="Calibri"/>
          <w:b/>
          <w:bCs/>
          <w:kern w:val="0"/>
          <w:sz w:val="36"/>
          <w:szCs w:val="36"/>
          <w:lang w:val="fr-FR"/>
        </w:rPr>
        <w:t>1 juin</w:t>
      </w:r>
      <w:r>
        <w:rPr>
          <w:rFonts w:ascii="Calibri" w:hAnsi="Calibri" w:cs="Calibri"/>
          <w:b/>
          <w:bCs/>
          <w:kern w:val="0"/>
          <w:sz w:val="36"/>
          <w:szCs w:val="36"/>
          <w:lang w:val="fr-FR"/>
        </w:rPr>
        <w:t xml:space="preserve"> 202</w:t>
      </w:r>
      <w:r w:rsidR="2CE00375">
        <w:rPr>
          <w:rFonts w:ascii="Calibri" w:hAnsi="Calibri" w:cs="Calibri"/>
          <w:b/>
          <w:bCs/>
          <w:kern w:val="0"/>
          <w:sz w:val="36"/>
          <w:szCs w:val="36"/>
          <w:lang w:val="fr-FR"/>
        </w:rPr>
        <w:t>5</w:t>
      </w:r>
    </w:p>
    <w:sectPr w:rsidR="00CA088B" w:rsidRPr="00B07660" w:rsidSect="00CD5073">
      <w:pgSz w:w="12240" w:h="15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A5"/>
    <w:rsid w:val="00164158"/>
    <w:rsid w:val="003013A5"/>
    <w:rsid w:val="00427C8A"/>
    <w:rsid w:val="00A33779"/>
    <w:rsid w:val="00B07660"/>
    <w:rsid w:val="00C35756"/>
    <w:rsid w:val="00C80FDC"/>
    <w:rsid w:val="00CA088B"/>
    <w:rsid w:val="00CD2026"/>
    <w:rsid w:val="00CD5073"/>
    <w:rsid w:val="00D672F8"/>
    <w:rsid w:val="00DD3F5E"/>
    <w:rsid w:val="00E113D4"/>
    <w:rsid w:val="12CECD1E"/>
    <w:rsid w:val="1B800B65"/>
    <w:rsid w:val="23E60E96"/>
    <w:rsid w:val="2CE00375"/>
    <w:rsid w:val="4109E2AE"/>
    <w:rsid w:val="57D686EB"/>
    <w:rsid w:val="65049977"/>
    <w:rsid w:val="6D1EF2DD"/>
    <w:rsid w:val="73216E7D"/>
    <w:rsid w:val="78FD3F73"/>
    <w:rsid w:val="7C83A6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1FE6"/>
  <w15:chartTrackingRefBased/>
  <w15:docId w15:val="{23334F77-A8AF-4556-91E1-FE271A00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013A5"/>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CA088B"/>
    <w:rPr>
      <w:color w:val="0000FF"/>
      <w:u w:val="single"/>
    </w:rPr>
  </w:style>
  <w:style w:type="character" w:styleId="Mentionnonrsolue">
    <w:name w:val="Unresolved Mention"/>
    <w:basedOn w:val="Policepardfaut"/>
    <w:uiPriority w:val="99"/>
    <w:semiHidden/>
    <w:unhideWhenUsed/>
    <w:rsid w:val="00CA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weetcarolinefoundation.ca/scholarship-no-contact-for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EBB9BE9A48C4EAF8ECE9D3D321EF9" ma:contentTypeVersion="16" ma:contentTypeDescription="Crée un document." ma:contentTypeScope="" ma:versionID="1294e7fbb506eccf36d0491b367c822f">
  <xsd:schema xmlns:xsd="http://www.w3.org/2001/XMLSchema" xmlns:xs="http://www.w3.org/2001/XMLSchema" xmlns:p="http://schemas.microsoft.com/office/2006/metadata/properties" xmlns:ns2="6a27495f-9f41-4d51-bd78-d50a90c53e6a" xmlns:ns3="9db820ff-bad1-4884-a46d-4f93fd206bb7" targetNamespace="http://schemas.microsoft.com/office/2006/metadata/properties" ma:root="true" ma:fieldsID="98d66fc8fc3750c260302ececb50dd70" ns2:_="" ns3:_="">
    <xsd:import namespace="6a27495f-9f41-4d51-bd78-d50a90c53e6a"/>
    <xsd:import namespace="9db820ff-bad1-4884-a46d-4f93fd206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7495f-9f41-4d51-bd78-d50a90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20ff-bad1-4884-a46d-4f93fd206bb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64952999-c736-4f6a-89a0-6cf25290a4c6}" ma:internalName="TaxCatchAll" ma:showField="CatchAllData" ma:web="9db820ff-bad1-4884-a46d-4f93fd206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27495f-9f41-4d51-bd78-d50a90c53e6a">
      <Terms xmlns="http://schemas.microsoft.com/office/infopath/2007/PartnerControls"/>
    </lcf76f155ced4ddcb4097134ff3c332f>
    <TaxCatchAll xmlns="9db820ff-bad1-4884-a46d-4f93fd206bb7" xsi:nil="true"/>
  </documentManagement>
</p:properties>
</file>

<file path=customXml/itemProps1.xml><?xml version="1.0" encoding="utf-8"?>
<ds:datastoreItem xmlns:ds="http://schemas.openxmlformats.org/officeDocument/2006/customXml" ds:itemID="{6B3284D3-8454-4AAB-806C-FBD6D4E6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7495f-9f41-4d51-bd78-d50a90c53e6a"/>
    <ds:schemaRef ds:uri="9db820ff-bad1-4884-a46d-4f93fd20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2FE8A-4A84-475F-9F83-A9202EC1D36B}">
  <ds:schemaRefs>
    <ds:schemaRef ds:uri="http://schemas.microsoft.com/sharepoint/v3/contenttype/forms"/>
  </ds:schemaRefs>
</ds:datastoreItem>
</file>

<file path=customXml/itemProps3.xml><?xml version="1.0" encoding="utf-8"?>
<ds:datastoreItem xmlns:ds="http://schemas.openxmlformats.org/officeDocument/2006/customXml" ds:itemID="{2276F7CD-EF27-44EF-A4EC-733B41E25042}">
  <ds:schemaRefs>
    <ds:schemaRef ds:uri="http://schemas.microsoft.com/office/2006/metadata/properties"/>
    <ds:schemaRef ds:uri="http://schemas.microsoft.com/office/infopath/2007/PartnerControls"/>
    <ds:schemaRef ds:uri="6a27495f-9f41-4d51-bd78-d50a90c53e6a"/>
    <ds:schemaRef ds:uri="9db820ff-bad1-4884-a46d-4f93fd206bb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1332</Characters>
  <Application>Microsoft Office Word</Application>
  <DocSecurity>0</DocSecurity>
  <Lines>11</Lines>
  <Paragraphs>3</Paragraphs>
  <ScaleCrop>false</ScaleCrop>
  <Company>District Scolaire Francophone</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Marc (DSF-NO)</dc:creator>
  <cp:keywords/>
  <dc:description/>
  <cp:lastModifiedBy>Carrier, Marc (DSF-NO)</cp:lastModifiedBy>
  <cp:revision>2</cp:revision>
  <cp:lastPrinted>2024-03-22T18:13:00Z</cp:lastPrinted>
  <dcterms:created xsi:type="dcterms:W3CDTF">2025-04-15T17:32:00Z</dcterms:created>
  <dcterms:modified xsi:type="dcterms:W3CDTF">2025-04-15T17:32:00Z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0x010100304EBB9BE9A48C4EAF8ECE9D3D321EF9</vt:lpwstr>
  </property>
  <property fmtid="{D5CDD505-2E9C-101B-9397-08002B2CF9AE}" pid="3" name="MediaServiceImageTags">
    <vt:lpwstr/>
  </property>
</Properties>
</file>